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4B30E" w14:textId="05368326" w:rsidR="00724CBD" w:rsidRPr="003648AD" w:rsidRDefault="007A11D0" w:rsidP="00B0112A">
      <w:pPr>
        <w:jc w:val="center"/>
        <w:rPr>
          <w:rFonts w:cstheme="minorHAnsi"/>
          <w:b/>
          <w:bCs/>
          <w:sz w:val="40"/>
          <w:szCs w:val="40"/>
        </w:rPr>
      </w:pPr>
      <w:bookmarkStart w:id="0" w:name="_GoBack"/>
      <w:bookmarkEnd w:id="0"/>
      <w:r w:rsidRPr="003648AD">
        <w:rPr>
          <w:rFonts w:cstheme="minorHAnsi"/>
          <w:b/>
          <w:bCs/>
          <w:sz w:val="40"/>
          <w:szCs w:val="40"/>
        </w:rPr>
        <w:t xml:space="preserve">Inštrukcie k </w:t>
      </w:r>
      <w:r w:rsidR="00B0112A" w:rsidRPr="003648AD">
        <w:rPr>
          <w:rFonts w:cstheme="minorHAnsi"/>
          <w:b/>
          <w:bCs/>
          <w:sz w:val="40"/>
          <w:szCs w:val="40"/>
        </w:rPr>
        <w:t>Oprávnenos</w:t>
      </w:r>
      <w:r w:rsidRPr="003648AD">
        <w:rPr>
          <w:rFonts w:cstheme="minorHAnsi"/>
          <w:b/>
          <w:bCs/>
          <w:sz w:val="40"/>
          <w:szCs w:val="40"/>
        </w:rPr>
        <w:t>ti</w:t>
      </w:r>
      <w:r w:rsidR="00B0112A" w:rsidRPr="003648AD">
        <w:rPr>
          <w:rFonts w:cstheme="minorHAnsi"/>
          <w:b/>
          <w:bCs/>
          <w:sz w:val="40"/>
          <w:szCs w:val="40"/>
        </w:rPr>
        <w:t xml:space="preserve"> výdavkov</w:t>
      </w:r>
      <w:r w:rsidR="00FF2E72" w:rsidRPr="003648AD">
        <w:rPr>
          <w:rFonts w:cstheme="minorHAnsi"/>
          <w:b/>
          <w:bCs/>
          <w:sz w:val="40"/>
          <w:szCs w:val="40"/>
        </w:rPr>
        <w:t xml:space="preserve"> a Finančným a percentuálnym limitom</w:t>
      </w:r>
    </w:p>
    <w:p w14:paraId="4F6C70A3" w14:textId="77777777" w:rsidR="00806C18" w:rsidRPr="003648AD" w:rsidRDefault="00806C18" w:rsidP="00806C18">
      <w:pPr>
        <w:rPr>
          <w:rFonts w:cstheme="minorHAnsi"/>
          <w:b/>
          <w:bCs/>
        </w:rPr>
      </w:pPr>
    </w:p>
    <w:p w14:paraId="32729667" w14:textId="6DF72889" w:rsidR="00806C18" w:rsidRPr="003648AD" w:rsidRDefault="003D0034" w:rsidP="00806C18">
      <w:pPr>
        <w:pStyle w:val="Odsekzoznamu"/>
        <w:numPr>
          <w:ilvl w:val="0"/>
          <w:numId w:val="1"/>
        </w:numPr>
        <w:rPr>
          <w:rFonts w:cstheme="minorHAnsi"/>
          <w:b/>
          <w:bCs/>
          <w:sz w:val="28"/>
          <w:szCs w:val="28"/>
        </w:rPr>
      </w:pPr>
      <w:r w:rsidRPr="003648AD">
        <w:rPr>
          <w:rFonts w:cstheme="minorHAnsi"/>
          <w:b/>
          <w:bCs/>
          <w:sz w:val="28"/>
          <w:szCs w:val="28"/>
        </w:rPr>
        <w:t>R</w:t>
      </w:r>
      <w:r w:rsidR="00806C18" w:rsidRPr="003648AD">
        <w:rPr>
          <w:rFonts w:cstheme="minorHAnsi"/>
          <w:b/>
          <w:bCs/>
          <w:sz w:val="28"/>
          <w:szCs w:val="28"/>
        </w:rPr>
        <w:t>iadiaca dokumentácia k oprávnenosti výdavkov</w:t>
      </w:r>
    </w:p>
    <w:p w14:paraId="7100BC2A" w14:textId="48ACA91D" w:rsidR="00806C18" w:rsidRPr="003648AD" w:rsidRDefault="00806C18" w:rsidP="00806C18">
      <w:pPr>
        <w:jc w:val="both"/>
        <w:rPr>
          <w:rFonts w:cstheme="minorHAnsi"/>
          <w:sz w:val="20"/>
        </w:rPr>
      </w:pPr>
      <w:r w:rsidRPr="003648AD">
        <w:rPr>
          <w:rFonts w:cstheme="minorHAnsi"/>
          <w:sz w:val="20"/>
        </w:rPr>
        <w:t xml:space="preserve">Žiadateľ/prijímateľ je povinný riadiť sa pravidlami oprávnenosti výdavkov stanovenými v legislatíve </w:t>
      </w:r>
      <w:r w:rsidR="00230C05" w:rsidRPr="003648AD">
        <w:rPr>
          <w:rFonts w:cstheme="minorHAnsi"/>
          <w:sz w:val="20"/>
        </w:rPr>
        <w:t>EÚ a</w:t>
      </w:r>
      <w:r w:rsidR="003A61C9" w:rsidRPr="003648AD">
        <w:rPr>
          <w:rFonts w:cstheme="minorHAnsi"/>
          <w:sz w:val="20"/>
        </w:rPr>
        <w:t> </w:t>
      </w:r>
      <w:r w:rsidR="00230C05" w:rsidRPr="003648AD">
        <w:rPr>
          <w:rFonts w:cstheme="minorHAnsi"/>
          <w:sz w:val="20"/>
        </w:rPr>
        <w:t>SR</w:t>
      </w:r>
      <w:r w:rsidR="003A61C9" w:rsidRPr="003648AD">
        <w:rPr>
          <w:rFonts w:cstheme="minorHAnsi"/>
          <w:sz w:val="20"/>
        </w:rPr>
        <w:t xml:space="preserve"> a </w:t>
      </w:r>
      <w:r w:rsidR="00F51DDE" w:rsidRPr="003648AD">
        <w:rPr>
          <w:rFonts w:cstheme="minorHAnsi"/>
          <w:sz w:val="20"/>
        </w:rPr>
        <w:t>riadiacej dokumentácie</w:t>
      </w:r>
      <w:r w:rsidRPr="003648AD">
        <w:rPr>
          <w:rFonts w:cstheme="minorHAnsi"/>
          <w:sz w:val="20"/>
        </w:rPr>
        <w:t xml:space="preserve"> </w:t>
      </w:r>
      <w:r w:rsidR="003A61C9" w:rsidRPr="003648AD">
        <w:rPr>
          <w:rFonts w:cstheme="minorHAnsi"/>
          <w:sz w:val="20"/>
        </w:rPr>
        <w:t>P</w:t>
      </w:r>
      <w:r w:rsidR="003E69B8" w:rsidRPr="003648AD">
        <w:rPr>
          <w:rFonts w:cstheme="minorHAnsi"/>
          <w:sz w:val="20"/>
        </w:rPr>
        <w:t xml:space="preserve">rogramu rybné hospodárstvo SR 2021 – 2027 (ďalej len „PRH 21 - 27“)  </w:t>
      </w:r>
      <w:r w:rsidRPr="003648AD">
        <w:rPr>
          <w:rFonts w:cstheme="minorHAnsi"/>
          <w:sz w:val="20"/>
        </w:rPr>
        <w:t xml:space="preserve"> pre programové obdobie 2021 - 2027.</w:t>
      </w:r>
    </w:p>
    <w:p w14:paraId="443F93CA" w14:textId="2E9733B2" w:rsidR="00806C18" w:rsidRPr="003648AD" w:rsidRDefault="00806C18" w:rsidP="00806C18">
      <w:pPr>
        <w:jc w:val="both"/>
        <w:rPr>
          <w:rFonts w:cstheme="minorHAnsi"/>
          <w:sz w:val="20"/>
        </w:rPr>
      </w:pPr>
      <w:r w:rsidRPr="003648AD">
        <w:rPr>
          <w:rFonts w:cstheme="minorHAnsi"/>
          <w:sz w:val="20"/>
        </w:rPr>
        <w:t xml:space="preserve">Všeobecné podmienky oprávnenosti výdavkov a základné informácie k zjednodušenému vykazovaniu výdavkov (ďalej aj „ZVV“) sú definované v aktuálne platnej verzii dokumentu </w:t>
      </w:r>
      <w:hyperlink r:id="rId8" w:history="1">
        <w:r w:rsidRPr="003648AD">
          <w:rPr>
            <w:rStyle w:val="Hypertextovprepojenie"/>
            <w:rFonts w:cstheme="minorHAnsi"/>
            <w:sz w:val="20"/>
          </w:rPr>
          <w:t>Rámec implementácie fondov</w:t>
        </w:r>
      </w:hyperlink>
      <w:r w:rsidRPr="003648AD">
        <w:rPr>
          <w:rFonts w:cstheme="minorHAnsi"/>
          <w:sz w:val="20"/>
        </w:rPr>
        <w:t>.</w:t>
      </w:r>
    </w:p>
    <w:p w14:paraId="56158206" w14:textId="15BB7FEB" w:rsidR="00806C18" w:rsidRPr="003648AD" w:rsidRDefault="00806C18" w:rsidP="00806C18">
      <w:pPr>
        <w:jc w:val="both"/>
        <w:rPr>
          <w:rFonts w:cstheme="minorHAnsi"/>
          <w:sz w:val="20"/>
        </w:rPr>
      </w:pPr>
      <w:r w:rsidRPr="003648AD">
        <w:rPr>
          <w:rFonts w:cstheme="minorHAnsi"/>
          <w:sz w:val="20"/>
        </w:rPr>
        <w:t xml:space="preserve">Základné a jednotné pravidlá oprávnenosti pre najčastejšie sa vyskytujúce skupiny výdavkov, pravidlá dokladovania oprávnených výdavkov, základné pravidlá pre ZVV a overovanie hospodárnosti výdavkov sú definované v aktuálne platnej verzii dokumentu </w:t>
      </w:r>
      <w:hyperlink r:id="rId9" w:history="1">
        <w:r w:rsidR="00FC5546">
          <w:rPr>
            <w:rStyle w:val="Hypertextovprepojenie"/>
            <w:sz w:val="20"/>
            <w:szCs w:val="20"/>
          </w:rPr>
          <w:t>Príručka k oprávnenosti výdavkov</w:t>
        </w:r>
      </w:hyperlink>
      <w:r w:rsidR="00FC5546" w:rsidRPr="003648AD">
        <w:rPr>
          <w:rFonts w:cstheme="minorHAnsi"/>
          <w:sz w:val="20"/>
        </w:rPr>
        <w:t xml:space="preserve"> </w:t>
      </w:r>
      <w:r w:rsidRPr="003648AD">
        <w:rPr>
          <w:rFonts w:cstheme="minorHAnsi"/>
          <w:sz w:val="20"/>
        </w:rPr>
        <w:t>(ďalej len „Príručka k OV“). Súčasťou Príručky k OV sú aj jej prílohy definujúce kategórie nepriamych výdavkov, číselník skupín výdavkov a postupy overovania hospodárnosti výdavkov.</w:t>
      </w:r>
    </w:p>
    <w:p w14:paraId="5A5EE90C" w14:textId="77777777" w:rsidR="00D90EDA" w:rsidRPr="003648AD" w:rsidRDefault="00D90EDA" w:rsidP="00806C18">
      <w:pPr>
        <w:jc w:val="both"/>
        <w:rPr>
          <w:rFonts w:cstheme="minorHAnsi"/>
          <w:sz w:val="20"/>
        </w:rPr>
      </w:pPr>
      <w:r w:rsidRPr="003648AD">
        <w:rPr>
          <w:rFonts w:cstheme="minorHAnsi"/>
          <w:sz w:val="20"/>
        </w:rPr>
        <w:t xml:space="preserve">Splnenie všetkých podmienok uvedených pri jednotlivých výdavkoch je nevyhnutným predpokladom pre ich oprávnenosť. </w:t>
      </w:r>
      <w:r w:rsidRPr="003648AD">
        <w:rPr>
          <w:rFonts w:cstheme="minorHAnsi"/>
          <w:b/>
          <w:bCs/>
          <w:sz w:val="20"/>
        </w:rPr>
        <w:t>Pre oprávnenosť všetkých výdavkov platí zákaz ich duplicitného financovania (časové a vecné prekrývanie výdavkov).</w:t>
      </w:r>
      <w:r w:rsidRPr="003648AD">
        <w:rPr>
          <w:rFonts w:cstheme="minorHAnsi"/>
          <w:sz w:val="20"/>
        </w:rPr>
        <w:t xml:space="preserve"> </w:t>
      </w:r>
    </w:p>
    <w:p w14:paraId="7DA7FDBE" w14:textId="38E633D8" w:rsidR="00650D25" w:rsidRPr="003648AD" w:rsidRDefault="004F1F09" w:rsidP="00806C18">
      <w:pPr>
        <w:jc w:val="both"/>
        <w:rPr>
          <w:rFonts w:cstheme="minorHAnsi"/>
          <w:sz w:val="20"/>
        </w:rPr>
      </w:pPr>
      <w:r w:rsidRPr="003648AD">
        <w:rPr>
          <w:rFonts w:cstheme="minorHAnsi"/>
          <w:b/>
          <w:bCs/>
          <w:sz w:val="20"/>
        </w:rPr>
        <w:t>Všetky limity s väzbou na priame výdavky</w:t>
      </w:r>
      <w:r w:rsidRPr="003648AD">
        <w:rPr>
          <w:rFonts w:cstheme="minorHAnsi"/>
          <w:sz w:val="20"/>
        </w:rPr>
        <w:t>, sú uvedené bez dane z pridanej hodnoty (ďalej len „DPH“). Stanov</w:t>
      </w:r>
      <w:r w:rsidR="002B2025">
        <w:rPr>
          <w:rFonts w:cstheme="minorHAnsi"/>
          <w:sz w:val="20"/>
        </w:rPr>
        <w:t>e</w:t>
      </w:r>
      <w:r w:rsidRPr="003648AD">
        <w:rPr>
          <w:rFonts w:cstheme="minorHAnsi"/>
          <w:sz w:val="20"/>
        </w:rPr>
        <w:t xml:space="preserve">ním finančných a percentuálnych limitov (ďalej len „limit“) nie je dotknutá možnosť ich nedosiahnutia alebo </w:t>
      </w:r>
      <w:r w:rsidR="002B2025" w:rsidRPr="003648AD">
        <w:rPr>
          <w:rFonts w:cstheme="minorHAnsi"/>
          <w:sz w:val="20"/>
        </w:rPr>
        <w:t>prekročenia</w:t>
      </w:r>
      <w:r w:rsidRPr="003648AD">
        <w:rPr>
          <w:rFonts w:cstheme="minorHAnsi"/>
          <w:sz w:val="20"/>
        </w:rPr>
        <w:t xml:space="preserve">. Rozdiel medzi prekročenou výškou limitu a stanoveným maximálnym limitom vrátane hraničnej hodnoty je považovaný za </w:t>
      </w:r>
      <w:r w:rsidRPr="003648AD">
        <w:rPr>
          <w:rFonts w:cstheme="minorHAnsi"/>
          <w:b/>
          <w:bCs/>
          <w:sz w:val="20"/>
        </w:rPr>
        <w:t>neoprávnený výdavok</w:t>
      </w:r>
      <w:r w:rsidRPr="003648AD">
        <w:rPr>
          <w:rFonts w:cstheme="minorHAnsi"/>
          <w:sz w:val="20"/>
        </w:rPr>
        <w:t>.</w:t>
      </w:r>
    </w:p>
    <w:p w14:paraId="145AAAEB" w14:textId="4C32C092" w:rsidR="00650D25" w:rsidRPr="003648AD" w:rsidRDefault="00650D25" w:rsidP="00806C18">
      <w:pPr>
        <w:jc w:val="both"/>
        <w:rPr>
          <w:rFonts w:cstheme="minorHAnsi"/>
          <w:sz w:val="20"/>
        </w:rPr>
      </w:pPr>
      <w:r w:rsidRPr="003648AD">
        <w:rPr>
          <w:rFonts w:cstheme="minorHAnsi"/>
          <w:sz w:val="20"/>
        </w:rPr>
        <w:t xml:space="preserve">Poskytovateľ overuje vecnú oprávnenosť výdavkov uvedených v </w:t>
      </w:r>
      <w:proofErr w:type="spellStart"/>
      <w:r w:rsidRPr="003648AD">
        <w:rPr>
          <w:rFonts w:cstheme="minorHAnsi"/>
          <w:sz w:val="20"/>
        </w:rPr>
        <w:t>ŽoNFP</w:t>
      </w:r>
      <w:proofErr w:type="spellEnd"/>
      <w:r w:rsidRPr="003648AD">
        <w:rPr>
          <w:rFonts w:cstheme="minorHAnsi"/>
          <w:sz w:val="20"/>
        </w:rPr>
        <w:t xml:space="preserve"> na základe posúdenia, </w:t>
      </w:r>
      <w:r w:rsidR="00C63988" w:rsidRPr="003648AD">
        <w:rPr>
          <w:rFonts w:cstheme="minorHAnsi"/>
          <w:sz w:val="20"/>
        </w:rPr>
        <w:br/>
      </w:r>
      <w:r w:rsidRPr="003648AD">
        <w:rPr>
          <w:rFonts w:cstheme="minorHAnsi"/>
          <w:sz w:val="20"/>
        </w:rPr>
        <w:t xml:space="preserve">či žiadané výdavky vecne spadajú do rozsahu oprávnených výdavkov určených v tejto prílohe. </w:t>
      </w:r>
    </w:p>
    <w:p w14:paraId="4E8C6D5D" w14:textId="20222E82" w:rsidR="00B0112A" w:rsidRPr="003648AD" w:rsidRDefault="00806C18" w:rsidP="00806C18">
      <w:pPr>
        <w:jc w:val="both"/>
        <w:rPr>
          <w:rFonts w:cstheme="minorHAnsi"/>
          <w:sz w:val="20"/>
        </w:rPr>
      </w:pPr>
      <w:r w:rsidRPr="003648AD">
        <w:rPr>
          <w:rFonts w:cstheme="minorHAnsi"/>
          <w:sz w:val="20"/>
        </w:rPr>
        <w:t>Okrem pravidiel stanovených v menovaných dokumentoch platia pre túto výzvu pravidlá oprávnenosti výdavkov vymedzené v tejto prílohe výzvy.</w:t>
      </w:r>
    </w:p>
    <w:p w14:paraId="5955B219" w14:textId="77777777" w:rsidR="003A61C9" w:rsidRPr="003648AD" w:rsidRDefault="003A61C9" w:rsidP="00806C18">
      <w:pPr>
        <w:jc w:val="both"/>
        <w:rPr>
          <w:rFonts w:cstheme="minorHAnsi"/>
        </w:rPr>
      </w:pPr>
    </w:p>
    <w:p w14:paraId="32FA5E45" w14:textId="7BDD69C9" w:rsidR="003C2BC9" w:rsidRPr="003648AD" w:rsidRDefault="003C2BC9" w:rsidP="003C2BC9">
      <w:pPr>
        <w:pStyle w:val="Odsekzoznamu"/>
        <w:numPr>
          <w:ilvl w:val="0"/>
          <w:numId w:val="1"/>
        </w:numPr>
        <w:jc w:val="both"/>
        <w:rPr>
          <w:rFonts w:cstheme="minorHAnsi"/>
          <w:b/>
          <w:bCs/>
          <w:sz w:val="28"/>
          <w:szCs w:val="28"/>
        </w:rPr>
      </w:pPr>
      <w:r w:rsidRPr="003648AD">
        <w:rPr>
          <w:rFonts w:cstheme="minorHAnsi"/>
          <w:b/>
          <w:bCs/>
          <w:sz w:val="28"/>
          <w:szCs w:val="28"/>
        </w:rPr>
        <w:t>Členenie a vykazovanie výdavkov</w:t>
      </w:r>
    </w:p>
    <w:p w14:paraId="1569A8F0" w14:textId="77777777" w:rsidR="003C2BC9" w:rsidRPr="003648AD" w:rsidRDefault="003C2BC9" w:rsidP="003C2BC9">
      <w:pPr>
        <w:jc w:val="both"/>
        <w:rPr>
          <w:rFonts w:cstheme="minorHAnsi"/>
          <w:b/>
          <w:bCs/>
          <w:sz w:val="24"/>
        </w:rPr>
      </w:pPr>
      <w:r w:rsidRPr="003648AD">
        <w:rPr>
          <w:rFonts w:cstheme="minorHAnsi"/>
          <w:b/>
          <w:bCs/>
          <w:sz w:val="24"/>
        </w:rPr>
        <w:t>Členenie výdavkov</w:t>
      </w:r>
    </w:p>
    <w:p w14:paraId="764A86CE" w14:textId="4E78BD44" w:rsidR="00C84AD2" w:rsidRPr="003648AD" w:rsidRDefault="003C2BC9" w:rsidP="003C2BC9">
      <w:pPr>
        <w:jc w:val="both"/>
        <w:rPr>
          <w:rFonts w:cstheme="minorHAnsi"/>
          <w:sz w:val="20"/>
        </w:rPr>
      </w:pPr>
      <w:r w:rsidRPr="003648AD">
        <w:rPr>
          <w:rFonts w:cstheme="minorHAnsi"/>
          <w:sz w:val="20"/>
        </w:rPr>
        <w:t xml:space="preserve">V rámci tejto výzvy sa oprávnené výdavky členia na priame a nepriame výdavky. Platí pritom, že všetky nižšie uvedené typy oprávnených výdavkov sa členia medzi priame výdavky okrem tých, ktoré </w:t>
      </w:r>
      <w:r w:rsidR="00C500A0" w:rsidRPr="003648AD">
        <w:rPr>
          <w:rFonts w:cstheme="minorHAnsi"/>
          <w:sz w:val="20"/>
        </w:rPr>
        <w:br/>
      </w:r>
      <w:r w:rsidRPr="003648AD">
        <w:rPr>
          <w:rFonts w:cstheme="minorHAnsi"/>
          <w:sz w:val="20"/>
        </w:rPr>
        <w:t>sa zaraďujú do skupiny výdavkov 907 - Paušálna sadzba na nepriame výdavky podľa článku 54 písm. a) NSU</w:t>
      </w:r>
      <w:r w:rsidR="00446A62" w:rsidRPr="003648AD">
        <w:rPr>
          <w:rStyle w:val="Odkaznapoznmkupodiarou"/>
          <w:rFonts w:cstheme="minorHAnsi"/>
          <w:sz w:val="20"/>
        </w:rPr>
        <w:footnoteReference w:id="1"/>
      </w:r>
      <w:r w:rsidRPr="003648AD">
        <w:rPr>
          <w:rFonts w:cstheme="minorHAnsi"/>
          <w:sz w:val="20"/>
        </w:rPr>
        <w:t xml:space="preserve"> a členia sa medzi nepriame výdavky. </w:t>
      </w:r>
      <w:r w:rsidR="00C576AA" w:rsidRPr="003648AD">
        <w:rPr>
          <w:rFonts w:cstheme="minorHAnsi"/>
          <w:sz w:val="20"/>
        </w:rPr>
        <w:t xml:space="preserve">Príslušné členenie oprávnených výdavkov sa uvádza </w:t>
      </w:r>
      <w:r w:rsidR="00FE3DAE" w:rsidRPr="003648AD">
        <w:rPr>
          <w:rFonts w:cstheme="minorHAnsi"/>
          <w:sz w:val="20"/>
        </w:rPr>
        <w:br/>
      </w:r>
      <w:r w:rsidR="00C576AA" w:rsidRPr="003648AD">
        <w:rPr>
          <w:rFonts w:cstheme="minorHAnsi"/>
          <w:sz w:val="20"/>
        </w:rPr>
        <w:t xml:space="preserve">aj v </w:t>
      </w:r>
      <w:r w:rsidR="0057686E" w:rsidRPr="003648AD">
        <w:rPr>
          <w:rFonts w:cstheme="minorHAnsi"/>
          <w:sz w:val="20"/>
        </w:rPr>
        <w:t>Prílohe č. 4 Podrobný rozpočet projektu.</w:t>
      </w:r>
    </w:p>
    <w:p w14:paraId="5D749C48" w14:textId="77777777" w:rsidR="003C2BC9" w:rsidRPr="003648AD" w:rsidRDefault="003C2BC9" w:rsidP="003C2BC9">
      <w:pPr>
        <w:jc w:val="both"/>
        <w:rPr>
          <w:rFonts w:cstheme="minorHAnsi"/>
          <w:b/>
          <w:bCs/>
          <w:sz w:val="20"/>
        </w:rPr>
      </w:pPr>
      <w:r w:rsidRPr="003648AD">
        <w:rPr>
          <w:rFonts w:cstheme="minorHAnsi"/>
          <w:b/>
          <w:bCs/>
          <w:sz w:val="20"/>
        </w:rPr>
        <w:lastRenderedPageBreak/>
        <w:t>Vykazovanie výdavkov</w:t>
      </w:r>
    </w:p>
    <w:p w14:paraId="5D9C6A25" w14:textId="77777777" w:rsidR="003C2BC9" w:rsidRPr="003648AD" w:rsidRDefault="003C2BC9" w:rsidP="003C2BC9">
      <w:pPr>
        <w:jc w:val="both"/>
        <w:rPr>
          <w:rFonts w:cstheme="minorHAnsi"/>
          <w:sz w:val="20"/>
        </w:rPr>
      </w:pPr>
      <w:r w:rsidRPr="003648AD">
        <w:rPr>
          <w:rFonts w:cstheme="minorHAnsi"/>
          <w:sz w:val="20"/>
        </w:rPr>
        <w:t xml:space="preserve">V tejto výzve sa aplikuje </w:t>
      </w:r>
      <w:r w:rsidRPr="003648AD">
        <w:rPr>
          <w:rFonts w:cstheme="minorHAnsi"/>
          <w:b/>
          <w:bCs/>
          <w:sz w:val="20"/>
        </w:rPr>
        <w:t>reálne vykazovanie priamych výdavkov a zjednodušené vykazovanie nepriamych výdavkov</w:t>
      </w:r>
      <w:r w:rsidRPr="003648AD">
        <w:rPr>
          <w:rFonts w:cstheme="minorHAnsi"/>
          <w:sz w:val="20"/>
        </w:rPr>
        <w:t xml:space="preserve"> formou </w:t>
      </w:r>
      <w:r w:rsidRPr="003648AD">
        <w:rPr>
          <w:rFonts w:cstheme="minorHAnsi"/>
          <w:b/>
          <w:bCs/>
          <w:sz w:val="20"/>
        </w:rPr>
        <w:t>paušálnej sadzby</w:t>
      </w:r>
      <w:r w:rsidRPr="003648AD">
        <w:rPr>
          <w:rFonts w:cstheme="minorHAnsi"/>
          <w:sz w:val="20"/>
        </w:rPr>
        <w:t xml:space="preserve"> (ďalej aj „PS“) </w:t>
      </w:r>
      <w:r w:rsidRPr="003648AD">
        <w:rPr>
          <w:rFonts w:cstheme="minorHAnsi"/>
          <w:b/>
          <w:bCs/>
          <w:sz w:val="20"/>
        </w:rPr>
        <w:t>na nepriame výdavky</w:t>
      </w:r>
      <w:r w:rsidRPr="003648AD">
        <w:rPr>
          <w:rFonts w:cstheme="minorHAnsi"/>
          <w:sz w:val="20"/>
        </w:rPr>
        <w:t xml:space="preserve"> podľa čl. 54 písm. a) NSU.</w:t>
      </w:r>
    </w:p>
    <w:p w14:paraId="54A0EE2C" w14:textId="77777777" w:rsidR="003C2BC9" w:rsidRPr="003648AD" w:rsidRDefault="003C2BC9" w:rsidP="003C2BC9">
      <w:pPr>
        <w:jc w:val="both"/>
        <w:rPr>
          <w:rFonts w:cstheme="minorHAnsi"/>
          <w:sz w:val="20"/>
        </w:rPr>
      </w:pPr>
      <w:r w:rsidRPr="003648AD">
        <w:rPr>
          <w:rFonts w:cstheme="minorHAnsi"/>
          <w:sz w:val="20"/>
        </w:rPr>
        <w:t xml:space="preserve">Žiadateľ </w:t>
      </w:r>
      <w:r w:rsidRPr="003648AD">
        <w:rPr>
          <w:rFonts w:cstheme="minorHAnsi"/>
          <w:sz w:val="20"/>
          <w:u w:val="single"/>
        </w:rPr>
        <w:t>je povinný</w:t>
      </w:r>
      <w:r w:rsidRPr="003648AD">
        <w:rPr>
          <w:rFonts w:cstheme="minorHAnsi"/>
          <w:sz w:val="20"/>
        </w:rPr>
        <w:t xml:space="preserve"> aplikovať uvedenú PS v predkladanej žiadosti o poskytnutie nenávratného finančného príspevku (ďalej len „</w:t>
      </w:r>
      <w:proofErr w:type="spellStart"/>
      <w:r w:rsidRPr="003648AD">
        <w:rPr>
          <w:rFonts w:cstheme="minorHAnsi"/>
          <w:sz w:val="20"/>
        </w:rPr>
        <w:t>ŽoNFP</w:t>
      </w:r>
      <w:proofErr w:type="spellEnd"/>
      <w:r w:rsidRPr="003648AD">
        <w:rPr>
          <w:rFonts w:cstheme="minorHAnsi"/>
          <w:sz w:val="20"/>
        </w:rPr>
        <w:t xml:space="preserve">“), vrátane Podrobného rozpočtu projektu. Kombinácia uvedenej PS s inou formou ZVV (v zmysle NSU) </w:t>
      </w:r>
      <w:r w:rsidRPr="003648AD">
        <w:rPr>
          <w:rFonts w:cstheme="minorHAnsi"/>
          <w:sz w:val="20"/>
          <w:u w:val="single"/>
        </w:rPr>
        <w:t>nie je</w:t>
      </w:r>
      <w:r w:rsidRPr="003648AD">
        <w:rPr>
          <w:rFonts w:cstheme="minorHAnsi"/>
          <w:sz w:val="20"/>
        </w:rPr>
        <w:t xml:space="preserve"> v rámci jednej a tej istej </w:t>
      </w:r>
      <w:proofErr w:type="spellStart"/>
      <w:r w:rsidRPr="003648AD">
        <w:rPr>
          <w:rFonts w:cstheme="minorHAnsi"/>
          <w:sz w:val="20"/>
        </w:rPr>
        <w:t>ŽoNFP</w:t>
      </w:r>
      <w:proofErr w:type="spellEnd"/>
      <w:r w:rsidRPr="003648AD">
        <w:rPr>
          <w:rFonts w:cstheme="minorHAnsi"/>
          <w:sz w:val="20"/>
        </w:rPr>
        <w:t xml:space="preserve"> prípustná.</w:t>
      </w:r>
    </w:p>
    <w:p w14:paraId="3CDDFAEE" w14:textId="5E0447FB" w:rsidR="003C2BC9" w:rsidRPr="003648AD" w:rsidRDefault="003C2BC9" w:rsidP="003C2BC9">
      <w:pPr>
        <w:jc w:val="both"/>
        <w:rPr>
          <w:rFonts w:cstheme="minorHAnsi"/>
          <w:sz w:val="20"/>
        </w:rPr>
      </w:pPr>
      <w:r w:rsidRPr="003648AD">
        <w:rPr>
          <w:rFonts w:cstheme="minorHAnsi"/>
          <w:b/>
          <w:bCs/>
          <w:sz w:val="20"/>
        </w:rPr>
        <w:t xml:space="preserve">PS na nepriame výdavky je vo výzve stanovená vo výške </w:t>
      </w:r>
      <w:r w:rsidR="00FC27C7" w:rsidRPr="003648AD">
        <w:rPr>
          <w:rFonts w:cstheme="minorHAnsi"/>
          <w:b/>
          <w:bCs/>
          <w:sz w:val="20"/>
        </w:rPr>
        <w:t>7</w:t>
      </w:r>
      <w:r w:rsidRPr="003648AD">
        <w:rPr>
          <w:rFonts w:cstheme="minorHAnsi"/>
          <w:b/>
          <w:bCs/>
          <w:sz w:val="20"/>
        </w:rPr>
        <w:t xml:space="preserve"> % oprávnených priamych výdavkov.</w:t>
      </w:r>
      <w:r w:rsidRPr="003648AD">
        <w:rPr>
          <w:rFonts w:cstheme="minorHAnsi"/>
          <w:sz w:val="20"/>
        </w:rPr>
        <w:t xml:space="preserve"> Nepriame výdavky projektu teda nesmú prekročiť limit </w:t>
      </w:r>
      <w:r w:rsidR="00FC27C7" w:rsidRPr="003648AD">
        <w:rPr>
          <w:rFonts w:cstheme="minorHAnsi"/>
          <w:sz w:val="20"/>
        </w:rPr>
        <w:t>7</w:t>
      </w:r>
      <w:r w:rsidRPr="003648AD">
        <w:rPr>
          <w:rFonts w:cstheme="minorHAnsi"/>
          <w:sz w:val="20"/>
        </w:rPr>
        <w:t xml:space="preserve"> % celkových oprávnených priamych výdavkov projektu.</w:t>
      </w:r>
    </w:p>
    <w:p w14:paraId="2AF05A59" w14:textId="5C9735F7" w:rsidR="003C2BC9" w:rsidRPr="003648AD" w:rsidRDefault="003C2BC9" w:rsidP="003C2BC9">
      <w:pPr>
        <w:jc w:val="both"/>
        <w:rPr>
          <w:rFonts w:cstheme="minorHAnsi"/>
          <w:sz w:val="20"/>
        </w:rPr>
      </w:pPr>
      <w:r w:rsidRPr="003648AD">
        <w:rPr>
          <w:rFonts w:cstheme="minorHAnsi"/>
          <w:sz w:val="20"/>
        </w:rPr>
        <w:t xml:space="preserve">Výdavky zahrnuté v PS na nepriame výdavky </w:t>
      </w:r>
      <w:r w:rsidRPr="003648AD">
        <w:rPr>
          <w:rFonts w:cstheme="minorHAnsi"/>
          <w:sz w:val="20"/>
          <w:u w:val="single"/>
        </w:rPr>
        <w:t>nemôžu</w:t>
      </w:r>
      <w:r w:rsidRPr="003648AD">
        <w:rPr>
          <w:rFonts w:cstheme="minorHAnsi"/>
          <w:sz w:val="20"/>
        </w:rPr>
        <w:t xml:space="preserve"> byť zároveň vykazované ako priame výdavky. Dvojité deklarovanie výdavkov (t. j. deklarovanie tých istých výdavkov v rámci nepriamych a zároveň </w:t>
      </w:r>
      <w:r w:rsidR="00FF1C32" w:rsidRPr="003648AD">
        <w:rPr>
          <w:rFonts w:cstheme="minorHAnsi"/>
          <w:sz w:val="20"/>
        </w:rPr>
        <w:br/>
      </w:r>
      <w:r w:rsidRPr="003648AD">
        <w:rPr>
          <w:rFonts w:cstheme="minorHAnsi"/>
          <w:sz w:val="20"/>
        </w:rPr>
        <w:t>v rámci priamych výdavkov) povedie ku kráteniu deklarovaných výdavkov a vzniku neoprávnených výdavkov.</w:t>
      </w:r>
    </w:p>
    <w:p w14:paraId="61C6D2A9" w14:textId="77777777" w:rsidR="003C2BC9" w:rsidRPr="003648AD" w:rsidRDefault="003C2BC9" w:rsidP="003C2BC9">
      <w:pPr>
        <w:jc w:val="both"/>
        <w:rPr>
          <w:rFonts w:cstheme="minorHAnsi"/>
          <w:sz w:val="20"/>
        </w:rPr>
      </w:pPr>
      <w:r w:rsidRPr="003648AD">
        <w:rPr>
          <w:rFonts w:cstheme="minorHAnsi"/>
          <w:sz w:val="20"/>
        </w:rPr>
        <w:t xml:space="preserve">Všetky priame výdavky projektu, ktoré </w:t>
      </w:r>
      <w:r w:rsidRPr="003648AD">
        <w:rPr>
          <w:rFonts w:cstheme="minorHAnsi"/>
          <w:sz w:val="20"/>
          <w:u w:val="single"/>
        </w:rPr>
        <w:t>nespadajú</w:t>
      </w:r>
      <w:r w:rsidRPr="003648AD">
        <w:rPr>
          <w:rFonts w:cstheme="minorHAnsi"/>
          <w:sz w:val="20"/>
        </w:rPr>
        <w:t xml:space="preserve"> pod ZVV (nezaraďujú sa do skupiny výdavkov 907), budú </w:t>
      </w:r>
      <w:r w:rsidRPr="003648AD">
        <w:rPr>
          <w:rFonts w:cstheme="minorHAnsi"/>
          <w:sz w:val="20"/>
          <w:u w:val="single"/>
        </w:rPr>
        <w:t>reálne vykázané</w:t>
      </w:r>
      <w:r w:rsidRPr="003648AD">
        <w:rPr>
          <w:rFonts w:cstheme="minorHAnsi"/>
          <w:sz w:val="20"/>
        </w:rPr>
        <w:t>, t. j. preukázané faktúrami alebo inými účtovnými dokladmi/podkladmi rovnocennej preukaznej hodnoty.</w:t>
      </w:r>
    </w:p>
    <w:p w14:paraId="333CE421" w14:textId="77777777" w:rsidR="00FC334C" w:rsidRPr="003648AD" w:rsidRDefault="00FC334C" w:rsidP="003C2BC9">
      <w:pPr>
        <w:jc w:val="both"/>
        <w:rPr>
          <w:rFonts w:cstheme="minorHAnsi"/>
          <w:sz w:val="20"/>
        </w:rPr>
      </w:pPr>
    </w:p>
    <w:p w14:paraId="0C56809D" w14:textId="674E9930" w:rsidR="00C84AD2" w:rsidRPr="003648AD" w:rsidRDefault="003C2BC9" w:rsidP="003C2BC9">
      <w:pPr>
        <w:jc w:val="both"/>
        <w:rPr>
          <w:rFonts w:cstheme="minorHAnsi"/>
          <w:sz w:val="20"/>
        </w:rPr>
      </w:pPr>
      <w:r w:rsidRPr="003648AD">
        <w:rPr>
          <w:rFonts w:cstheme="minorHAnsi"/>
          <w:sz w:val="20"/>
        </w:rPr>
        <w:t xml:space="preserve">Aplikácia vyššie uvedeného ZVV v praxi znamená, že </w:t>
      </w:r>
      <w:r w:rsidRPr="003648AD">
        <w:rPr>
          <w:rFonts w:cstheme="minorHAnsi"/>
          <w:b/>
          <w:bCs/>
          <w:sz w:val="20"/>
          <w:u w:val="single"/>
        </w:rPr>
        <w:t>na reálne vykázané</w:t>
      </w:r>
      <w:r w:rsidRPr="003648AD">
        <w:rPr>
          <w:rFonts w:cstheme="minorHAnsi"/>
          <w:sz w:val="20"/>
          <w:u w:val="single"/>
        </w:rPr>
        <w:t xml:space="preserve"> priame výdavky</w:t>
      </w:r>
      <w:r w:rsidRPr="003648AD">
        <w:rPr>
          <w:rFonts w:cstheme="minorHAnsi"/>
          <w:sz w:val="20"/>
        </w:rPr>
        <w:t xml:space="preserve"> projektu sa aplikuje </w:t>
      </w:r>
      <w:r w:rsidR="00FC27C7" w:rsidRPr="003648AD">
        <w:rPr>
          <w:rFonts w:cstheme="minorHAnsi"/>
          <w:b/>
          <w:bCs/>
          <w:sz w:val="20"/>
        </w:rPr>
        <w:t>7</w:t>
      </w:r>
      <w:r w:rsidRPr="003648AD">
        <w:rPr>
          <w:rFonts w:cstheme="minorHAnsi"/>
          <w:b/>
          <w:bCs/>
          <w:sz w:val="20"/>
        </w:rPr>
        <w:t xml:space="preserve"> % PS na nepriame výdavky</w:t>
      </w:r>
      <w:r w:rsidRPr="003648AD">
        <w:rPr>
          <w:rFonts w:cstheme="minorHAnsi"/>
          <w:sz w:val="20"/>
        </w:rPr>
        <w:t>, ktoré prijímateľ nepreukazuje a poskytovateľ neoveruje.</w:t>
      </w: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8"/>
        <w:gridCol w:w="4502"/>
      </w:tblGrid>
      <w:tr w:rsidR="0014024D" w:rsidRPr="003648AD" w14:paraId="09885477" w14:textId="3944E0A1" w:rsidTr="004B0734">
        <w:trPr>
          <w:trHeight w:val="1013"/>
        </w:trPr>
        <w:tc>
          <w:tcPr>
            <w:tcW w:w="4468" w:type="dxa"/>
            <w:shd w:val="clear" w:color="auto" w:fill="D9D9D9" w:themeFill="background1" w:themeFillShade="D9"/>
          </w:tcPr>
          <w:p w14:paraId="42BE52E4" w14:textId="77777777" w:rsidR="0014024D" w:rsidRPr="003648AD" w:rsidRDefault="0014024D" w:rsidP="0014024D">
            <w:pPr>
              <w:spacing w:after="0"/>
              <w:jc w:val="center"/>
              <w:rPr>
                <w:rFonts w:cstheme="minorHAnsi"/>
                <w:b/>
                <w:bCs/>
                <w:sz w:val="20"/>
              </w:rPr>
            </w:pPr>
            <w:r w:rsidRPr="003648AD">
              <w:rPr>
                <w:rFonts w:cstheme="minorHAnsi"/>
                <w:b/>
                <w:bCs/>
                <w:sz w:val="20"/>
              </w:rPr>
              <w:t>priame výdavky</w:t>
            </w:r>
          </w:p>
          <w:p w14:paraId="052AFD11" w14:textId="1A7EC7A0" w:rsidR="0014024D" w:rsidRPr="003648AD" w:rsidRDefault="0014024D" w:rsidP="0014024D">
            <w:pPr>
              <w:spacing w:after="0"/>
              <w:jc w:val="center"/>
              <w:rPr>
                <w:rFonts w:cstheme="minorHAnsi"/>
                <w:b/>
                <w:bCs/>
                <w:sz w:val="20"/>
              </w:rPr>
            </w:pPr>
            <w:r w:rsidRPr="003648AD">
              <w:rPr>
                <w:rFonts w:cstheme="minorHAnsi"/>
                <w:b/>
                <w:bCs/>
                <w:sz w:val="20"/>
              </w:rPr>
              <w:t xml:space="preserve"> reálne vykazovanie výdavkov</w:t>
            </w:r>
            <w:r w:rsidRPr="003648AD">
              <w:rPr>
                <w:rFonts w:cstheme="minorHAnsi"/>
                <w:sz w:val="20"/>
              </w:rPr>
              <w:t xml:space="preserve"> </w:t>
            </w:r>
          </w:p>
          <w:p w14:paraId="46C83439" w14:textId="7EEA7F85" w:rsidR="0014024D" w:rsidRPr="003648AD" w:rsidRDefault="0014024D" w:rsidP="0014024D">
            <w:pPr>
              <w:spacing w:after="0"/>
              <w:jc w:val="center"/>
              <w:rPr>
                <w:rFonts w:cstheme="minorHAnsi"/>
                <w:sz w:val="20"/>
              </w:rPr>
            </w:pPr>
            <w:r w:rsidRPr="003648AD">
              <w:rPr>
                <w:rFonts w:cstheme="minorHAnsi"/>
                <w:sz w:val="20"/>
              </w:rPr>
              <w:t>(skupina výdavkov)</w:t>
            </w:r>
          </w:p>
        </w:tc>
        <w:tc>
          <w:tcPr>
            <w:tcW w:w="4502" w:type="dxa"/>
            <w:shd w:val="clear" w:color="auto" w:fill="D9D9D9" w:themeFill="background1" w:themeFillShade="D9"/>
          </w:tcPr>
          <w:p w14:paraId="4CB32E6A" w14:textId="77777777" w:rsidR="0014024D" w:rsidRPr="003648AD" w:rsidRDefault="0014024D" w:rsidP="0014024D">
            <w:pPr>
              <w:spacing w:after="0"/>
              <w:jc w:val="center"/>
              <w:rPr>
                <w:rFonts w:cstheme="minorHAnsi"/>
                <w:b/>
                <w:bCs/>
                <w:sz w:val="20"/>
              </w:rPr>
            </w:pPr>
            <w:r w:rsidRPr="003648AD">
              <w:rPr>
                <w:rFonts w:cstheme="minorHAnsi"/>
                <w:b/>
                <w:bCs/>
                <w:sz w:val="20"/>
              </w:rPr>
              <w:t xml:space="preserve">nepriame výdavky </w:t>
            </w:r>
          </w:p>
          <w:p w14:paraId="0AD2C09F" w14:textId="77777777" w:rsidR="0014024D" w:rsidRPr="003648AD" w:rsidRDefault="0014024D" w:rsidP="0014024D">
            <w:pPr>
              <w:spacing w:after="0"/>
              <w:jc w:val="center"/>
              <w:rPr>
                <w:rFonts w:cstheme="minorHAnsi"/>
                <w:b/>
                <w:bCs/>
                <w:sz w:val="20"/>
              </w:rPr>
            </w:pPr>
            <w:r w:rsidRPr="003648AD">
              <w:rPr>
                <w:rFonts w:cstheme="minorHAnsi"/>
                <w:b/>
                <w:bCs/>
                <w:sz w:val="20"/>
              </w:rPr>
              <w:t>zjednodušené vykazovanie výdavkov</w:t>
            </w:r>
          </w:p>
          <w:p w14:paraId="226A43B3" w14:textId="110869E2" w:rsidR="0014024D" w:rsidRPr="003648AD" w:rsidRDefault="0014024D" w:rsidP="0014024D">
            <w:pPr>
              <w:spacing w:after="0"/>
              <w:jc w:val="center"/>
              <w:rPr>
                <w:rFonts w:cstheme="minorHAnsi"/>
                <w:sz w:val="20"/>
              </w:rPr>
            </w:pPr>
            <w:r w:rsidRPr="003648AD">
              <w:rPr>
                <w:rFonts w:cstheme="minorHAnsi"/>
                <w:sz w:val="20"/>
              </w:rPr>
              <w:t xml:space="preserve"> (skupina výdavkov)</w:t>
            </w:r>
          </w:p>
        </w:tc>
      </w:tr>
      <w:tr w:rsidR="0014024D" w:rsidRPr="003648AD" w14:paraId="664DD693" w14:textId="1CC36BCE" w:rsidTr="00481448">
        <w:trPr>
          <w:trHeight w:val="2187"/>
        </w:trPr>
        <w:tc>
          <w:tcPr>
            <w:tcW w:w="4468" w:type="dxa"/>
            <w:shd w:val="clear" w:color="auto" w:fill="F2F2F2" w:themeFill="background1" w:themeFillShade="F2"/>
          </w:tcPr>
          <w:p w14:paraId="7D5E1F38" w14:textId="77777777" w:rsidR="0014024D" w:rsidRPr="003648AD" w:rsidRDefault="0014024D" w:rsidP="0014024D">
            <w:pPr>
              <w:pStyle w:val="Default"/>
              <w:jc w:val="both"/>
              <w:rPr>
                <w:rFonts w:asciiTheme="minorHAnsi" w:hAnsiTheme="minorHAnsi" w:cstheme="minorHAnsi"/>
                <w:sz w:val="20"/>
                <w:szCs w:val="22"/>
              </w:rPr>
            </w:pPr>
            <w:r w:rsidRPr="003648AD">
              <w:rPr>
                <w:rFonts w:asciiTheme="minorHAnsi" w:hAnsiTheme="minorHAnsi" w:cstheme="minorHAnsi"/>
                <w:i/>
                <w:iCs/>
                <w:sz w:val="20"/>
                <w:szCs w:val="22"/>
              </w:rPr>
              <w:t xml:space="preserve">013 - Softvér </w:t>
            </w:r>
          </w:p>
          <w:p w14:paraId="1EE0B197" w14:textId="77777777" w:rsidR="0014024D" w:rsidRPr="003648AD" w:rsidRDefault="0014024D" w:rsidP="0014024D">
            <w:pPr>
              <w:pStyle w:val="Default"/>
              <w:jc w:val="both"/>
              <w:rPr>
                <w:rFonts w:asciiTheme="minorHAnsi" w:hAnsiTheme="minorHAnsi" w:cstheme="minorHAnsi"/>
                <w:sz w:val="20"/>
                <w:szCs w:val="22"/>
              </w:rPr>
            </w:pPr>
            <w:r w:rsidRPr="003648AD">
              <w:rPr>
                <w:rFonts w:asciiTheme="minorHAnsi" w:hAnsiTheme="minorHAnsi" w:cstheme="minorHAnsi"/>
                <w:i/>
                <w:iCs/>
                <w:sz w:val="20"/>
                <w:szCs w:val="22"/>
              </w:rPr>
              <w:t xml:space="preserve">014 - Oceniteľné práva </w:t>
            </w:r>
          </w:p>
          <w:p w14:paraId="2D09A647" w14:textId="77777777" w:rsidR="0014024D" w:rsidRPr="003648AD" w:rsidRDefault="0014024D" w:rsidP="0014024D">
            <w:pPr>
              <w:pStyle w:val="Default"/>
              <w:jc w:val="both"/>
              <w:rPr>
                <w:rFonts w:asciiTheme="minorHAnsi" w:hAnsiTheme="minorHAnsi" w:cstheme="minorHAnsi"/>
                <w:sz w:val="20"/>
                <w:szCs w:val="22"/>
              </w:rPr>
            </w:pPr>
            <w:r w:rsidRPr="003648AD">
              <w:rPr>
                <w:rFonts w:asciiTheme="minorHAnsi" w:hAnsiTheme="minorHAnsi" w:cstheme="minorHAnsi"/>
                <w:i/>
                <w:iCs/>
                <w:sz w:val="20"/>
                <w:szCs w:val="22"/>
              </w:rPr>
              <w:t xml:space="preserve">021 - Stavby </w:t>
            </w:r>
          </w:p>
          <w:p w14:paraId="33CCCE90" w14:textId="77777777" w:rsidR="0014024D" w:rsidRPr="003648AD" w:rsidRDefault="0014024D" w:rsidP="0014024D">
            <w:pPr>
              <w:pStyle w:val="Default"/>
              <w:jc w:val="both"/>
              <w:rPr>
                <w:rFonts w:asciiTheme="minorHAnsi" w:hAnsiTheme="minorHAnsi" w:cstheme="minorHAnsi"/>
                <w:i/>
                <w:iCs/>
                <w:sz w:val="20"/>
                <w:szCs w:val="22"/>
              </w:rPr>
            </w:pPr>
            <w:r w:rsidRPr="003648AD">
              <w:rPr>
                <w:rFonts w:asciiTheme="minorHAnsi" w:hAnsiTheme="minorHAnsi" w:cstheme="minorHAnsi"/>
                <w:i/>
                <w:iCs/>
                <w:sz w:val="20"/>
                <w:szCs w:val="22"/>
              </w:rPr>
              <w:t xml:space="preserve">022 - Samostatné hnuteľné veci a súbory   </w:t>
            </w:r>
          </w:p>
          <w:p w14:paraId="663CC303" w14:textId="7B6F703A" w:rsidR="0014024D" w:rsidRPr="003648AD" w:rsidRDefault="0014024D" w:rsidP="0014024D">
            <w:pPr>
              <w:pStyle w:val="Default"/>
              <w:jc w:val="both"/>
              <w:rPr>
                <w:rFonts w:asciiTheme="minorHAnsi" w:hAnsiTheme="minorHAnsi" w:cstheme="minorHAnsi"/>
                <w:i/>
                <w:iCs/>
                <w:sz w:val="20"/>
                <w:szCs w:val="22"/>
              </w:rPr>
            </w:pPr>
            <w:r w:rsidRPr="003648AD">
              <w:rPr>
                <w:rFonts w:asciiTheme="minorHAnsi" w:hAnsiTheme="minorHAnsi" w:cstheme="minorHAnsi"/>
                <w:i/>
                <w:iCs/>
                <w:sz w:val="20"/>
                <w:szCs w:val="22"/>
              </w:rPr>
              <w:t xml:space="preserve">          hnuteľných vecí</w:t>
            </w:r>
          </w:p>
          <w:p w14:paraId="6BC67CA8" w14:textId="52EF85C8" w:rsidR="00E35D72" w:rsidRPr="003648AD" w:rsidRDefault="00E35D72" w:rsidP="0014024D">
            <w:pPr>
              <w:pStyle w:val="Default"/>
              <w:jc w:val="both"/>
              <w:rPr>
                <w:rFonts w:asciiTheme="minorHAnsi" w:hAnsiTheme="minorHAnsi" w:cstheme="minorHAnsi"/>
                <w:i/>
                <w:iCs/>
                <w:sz w:val="20"/>
                <w:szCs w:val="22"/>
              </w:rPr>
            </w:pPr>
            <w:r w:rsidRPr="003648AD">
              <w:rPr>
                <w:rFonts w:asciiTheme="minorHAnsi" w:hAnsiTheme="minorHAnsi" w:cstheme="minorHAnsi"/>
                <w:i/>
                <w:iCs/>
                <w:sz w:val="20"/>
                <w:szCs w:val="22"/>
              </w:rPr>
              <w:t xml:space="preserve">023 – Dopravné prostriedky </w:t>
            </w:r>
          </w:p>
          <w:p w14:paraId="1B7A1888" w14:textId="09D313E0" w:rsidR="00E35D72" w:rsidRPr="003648AD" w:rsidRDefault="0014024D" w:rsidP="0014024D">
            <w:pPr>
              <w:pStyle w:val="Default"/>
              <w:jc w:val="both"/>
              <w:rPr>
                <w:rFonts w:asciiTheme="minorHAnsi" w:hAnsiTheme="minorHAnsi" w:cstheme="minorHAnsi"/>
                <w:i/>
                <w:iCs/>
                <w:sz w:val="20"/>
                <w:szCs w:val="22"/>
              </w:rPr>
            </w:pPr>
            <w:r w:rsidRPr="003648AD">
              <w:rPr>
                <w:rFonts w:asciiTheme="minorHAnsi" w:hAnsiTheme="minorHAnsi" w:cstheme="minorHAnsi"/>
                <w:i/>
                <w:iCs/>
                <w:sz w:val="20"/>
                <w:szCs w:val="22"/>
              </w:rPr>
              <w:t xml:space="preserve">027 - Pozemky </w:t>
            </w:r>
          </w:p>
          <w:p w14:paraId="4994A369" w14:textId="08E3FC86" w:rsidR="0014024D" w:rsidRPr="003648AD" w:rsidRDefault="0014024D" w:rsidP="0014024D">
            <w:pPr>
              <w:jc w:val="both"/>
              <w:rPr>
                <w:rFonts w:cstheme="minorHAnsi"/>
                <w:sz w:val="20"/>
              </w:rPr>
            </w:pPr>
            <w:r w:rsidRPr="003648AD">
              <w:rPr>
                <w:rFonts w:cstheme="minorHAnsi"/>
                <w:i/>
                <w:iCs/>
                <w:sz w:val="20"/>
              </w:rPr>
              <w:t xml:space="preserve">930 - Rezerva na nepredvídané výdavky </w:t>
            </w:r>
          </w:p>
        </w:tc>
        <w:tc>
          <w:tcPr>
            <w:tcW w:w="4502" w:type="dxa"/>
            <w:shd w:val="clear" w:color="auto" w:fill="F2F2F2" w:themeFill="background1" w:themeFillShade="F2"/>
          </w:tcPr>
          <w:p w14:paraId="0FB904A6" w14:textId="77777777" w:rsidR="0014024D" w:rsidRPr="003648AD" w:rsidRDefault="0014024D" w:rsidP="0014024D">
            <w:pPr>
              <w:pStyle w:val="Default"/>
              <w:jc w:val="both"/>
              <w:rPr>
                <w:rFonts w:asciiTheme="minorHAnsi" w:hAnsiTheme="minorHAnsi" w:cstheme="minorHAnsi"/>
                <w:sz w:val="20"/>
                <w:szCs w:val="22"/>
              </w:rPr>
            </w:pPr>
            <w:r w:rsidRPr="003648AD">
              <w:rPr>
                <w:rFonts w:asciiTheme="minorHAnsi" w:hAnsiTheme="minorHAnsi" w:cstheme="minorHAnsi"/>
                <w:i/>
                <w:iCs/>
                <w:sz w:val="20"/>
                <w:szCs w:val="22"/>
              </w:rPr>
              <w:t xml:space="preserve">907 - Paušálna sadzba na nepriame výdavky podľa článku 54 písm. a) NSU </w:t>
            </w:r>
          </w:p>
          <w:p w14:paraId="100B8386" w14:textId="77777777" w:rsidR="0014024D" w:rsidRPr="003648AD" w:rsidRDefault="0014024D" w:rsidP="003C2BC9">
            <w:pPr>
              <w:jc w:val="both"/>
              <w:rPr>
                <w:rFonts w:cstheme="minorHAnsi"/>
                <w:sz w:val="20"/>
              </w:rPr>
            </w:pPr>
          </w:p>
        </w:tc>
      </w:tr>
    </w:tbl>
    <w:p w14:paraId="36120402" w14:textId="77777777" w:rsidR="004B0734" w:rsidRPr="00AD0DC2" w:rsidRDefault="004B0734" w:rsidP="004B0734">
      <w:pPr>
        <w:pStyle w:val="Odsekzoznamu"/>
        <w:jc w:val="both"/>
        <w:rPr>
          <w:rFonts w:cstheme="minorHAnsi"/>
          <w:b/>
          <w:bCs/>
          <w:sz w:val="20"/>
          <w:szCs w:val="20"/>
        </w:rPr>
      </w:pPr>
    </w:p>
    <w:p w14:paraId="1B43F2F0" w14:textId="2C438A01" w:rsidR="00C84AD2" w:rsidRPr="003648AD" w:rsidRDefault="0014024D" w:rsidP="003A61C9">
      <w:pPr>
        <w:pStyle w:val="Odsekzoznamu"/>
        <w:numPr>
          <w:ilvl w:val="0"/>
          <w:numId w:val="1"/>
        </w:numPr>
        <w:jc w:val="both"/>
        <w:rPr>
          <w:rFonts w:cstheme="minorHAnsi"/>
          <w:b/>
          <w:bCs/>
          <w:sz w:val="28"/>
          <w:szCs w:val="28"/>
        </w:rPr>
      </w:pPr>
      <w:r w:rsidRPr="003648AD">
        <w:rPr>
          <w:rFonts w:cstheme="minorHAnsi"/>
          <w:b/>
          <w:bCs/>
          <w:sz w:val="28"/>
          <w:szCs w:val="28"/>
        </w:rPr>
        <w:t>Metodika ZVV</w:t>
      </w:r>
    </w:p>
    <w:p w14:paraId="647283B5" w14:textId="18CB9E1B" w:rsidR="00C84AD2" w:rsidRPr="003648AD" w:rsidRDefault="0014024D" w:rsidP="0014024D">
      <w:pPr>
        <w:jc w:val="both"/>
        <w:rPr>
          <w:rFonts w:cstheme="minorHAnsi"/>
          <w:b/>
          <w:bCs/>
          <w:sz w:val="24"/>
        </w:rPr>
      </w:pPr>
      <w:r w:rsidRPr="003648AD">
        <w:rPr>
          <w:rFonts w:cstheme="minorHAnsi"/>
          <w:b/>
          <w:bCs/>
          <w:sz w:val="24"/>
        </w:rPr>
        <w:t>Podmienky uplatnenia ZVV, vrátane ustanovenia podmienok oprávnenosti výdavkov</w:t>
      </w:r>
    </w:p>
    <w:p w14:paraId="762EA58C" w14:textId="77777777" w:rsidR="0014024D" w:rsidRPr="003648AD" w:rsidRDefault="0014024D" w:rsidP="0014024D">
      <w:pPr>
        <w:jc w:val="both"/>
        <w:rPr>
          <w:rFonts w:cstheme="minorHAnsi"/>
          <w:sz w:val="20"/>
        </w:rPr>
      </w:pPr>
      <w:r w:rsidRPr="003648AD">
        <w:rPr>
          <w:rFonts w:cstheme="minorHAnsi"/>
          <w:sz w:val="20"/>
        </w:rPr>
        <w:t xml:space="preserve">Za účelom zjednodušenia vykazovania </w:t>
      </w:r>
      <w:r w:rsidRPr="003648AD">
        <w:rPr>
          <w:rFonts w:cstheme="minorHAnsi"/>
          <w:sz w:val="20"/>
          <w:u w:val="single"/>
        </w:rPr>
        <w:t>nepriamych výdavkov</w:t>
      </w:r>
      <w:r w:rsidRPr="003648AD">
        <w:rPr>
          <w:rFonts w:cstheme="minorHAnsi"/>
          <w:sz w:val="20"/>
        </w:rPr>
        <w:t xml:space="preserve"> využívajú oprávnení žiadatelia/prijímatelia </w:t>
      </w:r>
      <w:r w:rsidRPr="003648AD">
        <w:rPr>
          <w:rFonts w:cstheme="minorHAnsi"/>
          <w:b/>
          <w:bCs/>
          <w:sz w:val="20"/>
        </w:rPr>
        <w:t>PS na nepriame výdavky</w:t>
      </w:r>
      <w:r w:rsidRPr="003648AD">
        <w:rPr>
          <w:rFonts w:cstheme="minorHAnsi"/>
          <w:sz w:val="20"/>
        </w:rPr>
        <w:t xml:space="preserve"> stanovenú ako podiel z </w:t>
      </w:r>
      <w:r w:rsidRPr="003648AD">
        <w:rPr>
          <w:rFonts w:cstheme="minorHAnsi"/>
          <w:sz w:val="20"/>
          <w:u w:val="single"/>
        </w:rPr>
        <w:t>oprávnených priamych výdavkov</w:t>
      </w:r>
      <w:r w:rsidRPr="003648AD">
        <w:rPr>
          <w:rFonts w:cstheme="minorHAnsi"/>
          <w:sz w:val="20"/>
        </w:rPr>
        <w:t xml:space="preserve"> (čl. 54 písm. a) NSU). Nepriame výdavky, deklarované na základe tejto PS, sa zaraďujú do skupiny výdavkov 907 - Paušálna sadzba na nepriame výdavky podľa článku 54 písm. a) NSU.</w:t>
      </w:r>
    </w:p>
    <w:p w14:paraId="3376100C" w14:textId="3F36D103" w:rsidR="0014024D" w:rsidRPr="003648AD" w:rsidRDefault="0014024D" w:rsidP="00F51DDE">
      <w:pPr>
        <w:jc w:val="both"/>
        <w:rPr>
          <w:rFonts w:cstheme="minorHAnsi"/>
          <w:sz w:val="20"/>
        </w:rPr>
      </w:pPr>
      <w:r w:rsidRPr="003648AD">
        <w:rPr>
          <w:rFonts w:cstheme="minorHAnsi"/>
          <w:sz w:val="20"/>
        </w:rPr>
        <w:t xml:space="preserve">Medzi oprávnené nepriame výdavky, pokryté touto PS, patria typy oprávnených </w:t>
      </w:r>
      <w:r w:rsidRPr="003648AD">
        <w:rPr>
          <w:rFonts w:cstheme="minorHAnsi"/>
          <w:sz w:val="20"/>
          <w:u w:val="single"/>
        </w:rPr>
        <w:t>nepriamych výdavkov</w:t>
      </w:r>
      <w:r w:rsidRPr="003648AD">
        <w:rPr>
          <w:rFonts w:cstheme="minorHAnsi"/>
          <w:sz w:val="20"/>
        </w:rPr>
        <w:t xml:space="preserve"> vymedzené v prílohe č. 1 Príručky k OV - Kategórie nepriamych výdavkov</w:t>
      </w:r>
      <w:r w:rsidR="00D354EC" w:rsidRPr="003648AD">
        <w:rPr>
          <w:rFonts w:cstheme="minorHAnsi"/>
          <w:sz w:val="20"/>
        </w:rPr>
        <w:t>.</w:t>
      </w:r>
    </w:p>
    <w:p w14:paraId="242735EF" w14:textId="150855F5" w:rsidR="0014024D" w:rsidRPr="003648AD" w:rsidRDefault="0014024D" w:rsidP="004B0734">
      <w:pPr>
        <w:pStyle w:val="Odsekzoznamu"/>
        <w:spacing w:after="0"/>
        <w:ind w:left="0"/>
        <w:jc w:val="both"/>
        <w:rPr>
          <w:rFonts w:cstheme="minorHAnsi"/>
        </w:rPr>
      </w:pPr>
    </w:p>
    <w:p w14:paraId="46D32E3A" w14:textId="567D3F22" w:rsidR="00E8191F" w:rsidRPr="003648AD" w:rsidRDefault="0014024D" w:rsidP="0014024D">
      <w:pPr>
        <w:jc w:val="both"/>
        <w:rPr>
          <w:rFonts w:cstheme="minorHAnsi"/>
          <w:b/>
          <w:bCs/>
          <w:sz w:val="24"/>
        </w:rPr>
      </w:pPr>
      <w:r w:rsidRPr="003648AD">
        <w:rPr>
          <w:rFonts w:cstheme="minorHAnsi"/>
          <w:b/>
          <w:bCs/>
          <w:sz w:val="24"/>
        </w:rPr>
        <w:t>Metodika ustanovenia výšky oprávnených výdavkov</w:t>
      </w:r>
    </w:p>
    <w:p w14:paraId="17A6A31B" w14:textId="4F8AE197" w:rsidR="0014024D" w:rsidRPr="003648AD" w:rsidRDefault="0014024D" w:rsidP="0014024D">
      <w:pPr>
        <w:jc w:val="both"/>
        <w:rPr>
          <w:rFonts w:cstheme="minorHAnsi"/>
          <w:sz w:val="20"/>
        </w:rPr>
      </w:pPr>
      <w:r w:rsidRPr="003648AD">
        <w:rPr>
          <w:rFonts w:cstheme="minorHAnsi"/>
          <w:sz w:val="20"/>
        </w:rPr>
        <w:t xml:space="preserve">Nepriame výdavky deklarované na základe tejto PS </w:t>
      </w:r>
      <w:r w:rsidRPr="003648AD">
        <w:rPr>
          <w:rFonts w:cstheme="minorHAnsi"/>
          <w:b/>
          <w:bCs/>
          <w:sz w:val="20"/>
        </w:rPr>
        <w:t xml:space="preserve">nesmú presiahnuť </w:t>
      </w:r>
      <w:r w:rsidR="00FC27C7" w:rsidRPr="003648AD">
        <w:rPr>
          <w:rFonts w:cstheme="minorHAnsi"/>
          <w:b/>
          <w:bCs/>
          <w:sz w:val="20"/>
        </w:rPr>
        <w:t>7</w:t>
      </w:r>
      <w:r w:rsidRPr="003648AD">
        <w:rPr>
          <w:rFonts w:cstheme="minorHAnsi"/>
          <w:b/>
          <w:bCs/>
          <w:sz w:val="20"/>
        </w:rPr>
        <w:t xml:space="preserve"> % oprávnených priamych výdavkov</w:t>
      </w:r>
      <w:r w:rsidRPr="003648AD">
        <w:rPr>
          <w:rFonts w:cstheme="minorHAnsi"/>
          <w:sz w:val="20"/>
        </w:rPr>
        <w:t>.</w:t>
      </w:r>
    </w:p>
    <w:p w14:paraId="2B43CDBF" w14:textId="2C81705A" w:rsidR="00AA65EC" w:rsidRPr="003648AD" w:rsidRDefault="0014024D" w:rsidP="004B0734">
      <w:pPr>
        <w:jc w:val="both"/>
        <w:rPr>
          <w:rFonts w:cstheme="minorHAnsi"/>
          <w:sz w:val="20"/>
        </w:rPr>
      </w:pPr>
      <w:r w:rsidRPr="003648AD">
        <w:rPr>
          <w:rFonts w:cstheme="minorHAnsi"/>
          <w:sz w:val="20"/>
        </w:rPr>
        <w:lastRenderedPageBreak/>
        <w:t>Celková výška oprávnených nepriamych výdavkov sa vypočíta ako súčin celkových oprávnených priamych výdavkov a stanovenej výšky PS na nepriame výdavky (</w:t>
      </w:r>
      <w:r w:rsidR="00FC27C7" w:rsidRPr="003648AD">
        <w:rPr>
          <w:rFonts w:cstheme="minorHAnsi"/>
          <w:sz w:val="20"/>
        </w:rPr>
        <w:t>7</w:t>
      </w:r>
      <w:r w:rsidRPr="003648AD">
        <w:rPr>
          <w:rFonts w:cstheme="minorHAnsi"/>
          <w:sz w:val="20"/>
        </w:rPr>
        <w:t xml:space="preserve"> %). To znamená, že celkové oprávnené priame výdavky tvoria základňu pre výpočet a následnú úhradu PS na nepriame výdavky.</w:t>
      </w:r>
    </w:p>
    <w:p w14:paraId="23326EFE" w14:textId="599E5C32" w:rsidR="0014024D" w:rsidRPr="003648AD" w:rsidRDefault="0014024D" w:rsidP="0014024D">
      <w:pPr>
        <w:jc w:val="both"/>
        <w:rPr>
          <w:rFonts w:cstheme="minorHAnsi"/>
          <w:b/>
          <w:bCs/>
          <w:sz w:val="24"/>
        </w:rPr>
      </w:pPr>
      <w:r w:rsidRPr="003648AD">
        <w:rPr>
          <w:rFonts w:cstheme="minorHAnsi"/>
          <w:b/>
          <w:bCs/>
          <w:sz w:val="24"/>
        </w:rPr>
        <w:t>Spôsob výkonu kontroly</w:t>
      </w:r>
    </w:p>
    <w:p w14:paraId="60D8D4B9" w14:textId="77777777" w:rsidR="0014024D" w:rsidRPr="003648AD" w:rsidRDefault="0014024D" w:rsidP="0014024D">
      <w:pPr>
        <w:jc w:val="both"/>
        <w:rPr>
          <w:rFonts w:cstheme="minorHAnsi"/>
          <w:sz w:val="20"/>
        </w:rPr>
      </w:pPr>
      <w:r w:rsidRPr="003648AD">
        <w:rPr>
          <w:rFonts w:cstheme="minorHAnsi"/>
          <w:sz w:val="20"/>
        </w:rPr>
        <w:t>V prípade ZVV formou PS na nepriame výdavky kontrole u prijímateľa podlieha:</w:t>
      </w:r>
    </w:p>
    <w:p w14:paraId="79659DDD" w14:textId="7D15A75D" w:rsidR="0014024D" w:rsidRPr="003648AD" w:rsidRDefault="0014024D" w:rsidP="00E8191F">
      <w:pPr>
        <w:pStyle w:val="Odsekzoznamu"/>
        <w:numPr>
          <w:ilvl w:val="0"/>
          <w:numId w:val="3"/>
        </w:numPr>
        <w:jc w:val="both"/>
        <w:rPr>
          <w:rFonts w:cstheme="minorHAnsi"/>
          <w:sz w:val="20"/>
        </w:rPr>
      </w:pPr>
      <w:r w:rsidRPr="003648AD">
        <w:rPr>
          <w:rFonts w:cstheme="minorHAnsi"/>
          <w:sz w:val="20"/>
          <w:u w:val="single"/>
        </w:rPr>
        <w:t>oprávnenosť</w:t>
      </w:r>
      <w:r w:rsidRPr="003648AD">
        <w:rPr>
          <w:rFonts w:cstheme="minorHAnsi"/>
          <w:sz w:val="20"/>
        </w:rPr>
        <w:t xml:space="preserve"> priamych výdavkov (ktoré sú reálne vykázané),</w:t>
      </w:r>
    </w:p>
    <w:p w14:paraId="3E53BB41" w14:textId="77777777" w:rsidR="00934F81" w:rsidRPr="003648AD" w:rsidRDefault="0014024D" w:rsidP="00495BEA">
      <w:pPr>
        <w:pStyle w:val="Odsekzoznamu"/>
        <w:numPr>
          <w:ilvl w:val="0"/>
          <w:numId w:val="3"/>
        </w:numPr>
        <w:jc w:val="both"/>
        <w:rPr>
          <w:rFonts w:cstheme="minorHAnsi"/>
          <w:sz w:val="20"/>
        </w:rPr>
      </w:pPr>
      <w:r w:rsidRPr="003648AD">
        <w:rPr>
          <w:rFonts w:cstheme="minorHAnsi"/>
          <w:sz w:val="20"/>
          <w:u w:val="single"/>
        </w:rPr>
        <w:t>súlad</w:t>
      </w:r>
      <w:r w:rsidRPr="003648AD">
        <w:rPr>
          <w:rFonts w:cstheme="minorHAnsi"/>
          <w:sz w:val="20"/>
        </w:rPr>
        <w:t xml:space="preserve"> percentuálnej sadzby PS uvedenej vo výzve, zmluve o NFP a žiadosti o platbu (ďalej len „</w:t>
      </w:r>
      <w:proofErr w:type="spellStart"/>
      <w:r w:rsidRPr="003648AD">
        <w:rPr>
          <w:rFonts w:cstheme="minorHAnsi"/>
          <w:sz w:val="20"/>
        </w:rPr>
        <w:t>ŽoP</w:t>
      </w:r>
      <w:proofErr w:type="spellEnd"/>
      <w:r w:rsidRPr="003648AD">
        <w:rPr>
          <w:rFonts w:cstheme="minorHAnsi"/>
          <w:sz w:val="20"/>
        </w:rPr>
        <w:t>“),</w:t>
      </w:r>
      <w:r w:rsidR="00934F81" w:rsidRPr="003648AD">
        <w:rPr>
          <w:rFonts w:cstheme="minorHAnsi"/>
          <w:sz w:val="20"/>
        </w:rPr>
        <w:t xml:space="preserve"> </w:t>
      </w:r>
    </w:p>
    <w:p w14:paraId="4817A56C" w14:textId="61ACD427" w:rsidR="0014024D" w:rsidRPr="003648AD" w:rsidRDefault="0014024D" w:rsidP="00495BEA">
      <w:pPr>
        <w:pStyle w:val="Odsekzoznamu"/>
        <w:numPr>
          <w:ilvl w:val="0"/>
          <w:numId w:val="3"/>
        </w:numPr>
        <w:jc w:val="both"/>
        <w:rPr>
          <w:rFonts w:cstheme="minorHAnsi"/>
          <w:sz w:val="20"/>
        </w:rPr>
      </w:pPr>
      <w:r w:rsidRPr="003648AD">
        <w:rPr>
          <w:rFonts w:cstheme="minorHAnsi"/>
          <w:sz w:val="20"/>
          <w:u w:val="single"/>
        </w:rPr>
        <w:t>správnosť</w:t>
      </w:r>
      <w:r w:rsidRPr="003648AD">
        <w:rPr>
          <w:rFonts w:cstheme="minorHAnsi"/>
          <w:sz w:val="20"/>
        </w:rPr>
        <w:t xml:space="preserve"> matematického výpočtu výšky výdavkov pokrytých PS (</w:t>
      </w:r>
      <w:r w:rsidR="00FC27C7" w:rsidRPr="003648AD">
        <w:rPr>
          <w:rFonts w:cstheme="minorHAnsi"/>
          <w:sz w:val="20"/>
        </w:rPr>
        <w:t>7</w:t>
      </w:r>
      <w:r w:rsidRPr="003648AD">
        <w:rPr>
          <w:rFonts w:cstheme="minorHAnsi"/>
          <w:sz w:val="20"/>
        </w:rPr>
        <w:t xml:space="preserve"> %).</w:t>
      </w:r>
    </w:p>
    <w:p w14:paraId="310E7B41" w14:textId="547CE450" w:rsidR="00934F81" w:rsidRPr="003648AD" w:rsidRDefault="0014024D" w:rsidP="0014024D">
      <w:pPr>
        <w:jc w:val="both"/>
        <w:rPr>
          <w:rFonts w:cstheme="minorHAnsi"/>
          <w:sz w:val="20"/>
        </w:rPr>
      </w:pPr>
      <w:r w:rsidRPr="003648AD">
        <w:rPr>
          <w:rFonts w:cstheme="minorHAnsi"/>
          <w:sz w:val="20"/>
        </w:rPr>
        <w:t>Uvedená percentuálna sadzba (</w:t>
      </w:r>
      <w:r w:rsidR="00FC27C7" w:rsidRPr="003648AD">
        <w:rPr>
          <w:rFonts w:cstheme="minorHAnsi"/>
          <w:sz w:val="20"/>
        </w:rPr>
        <w:t>7</w:t>
      </w:r>
      <w:r w:rsidRPr="003648AD">
        <w:rPr>
          <w:rFonts w:cstheme="minorHAnsi"/>
          <w:sz w:val="20"/>
        </w:rPr>
        <w:t xml:space="preserve"> %) nemôže byť prekročená ani na úrovni reálneho čerpania prostriedkov v projekte, t. j. výška čerpaných nepriamych výdavkov bude priamo úmerne prispôsobená výške čerpaných priamych výdavkov.</w:t>
      </w:r>
    </w:p>
    <w:p w14:paraId="2CEB3BE2" w14:textId="5A1701E1" w:rsidR="004B0734" w:rsidRPr="003648AD" w:rsidRDefault="00E8191F" w:rsidP="004B0734">
      <w:pPr>
        <w:pStyle w:val="Odsekzoznamu"/>
        <w:numPr>
          <w:ilvl w:val="0"/>
          <w:numId w:val="1"/>
        </w:numPr>
        <w:jc w:val="both"/>
        <w:rPr>
          <w:rFonts w:cstheme="minorHAnsi"/>
          <w:b/>
          <w:bCs/>
          <w:sz w:val="28"/>
          <w:szCs w:val="28"/>
        </w:rPr>
      </w:pPr>
      <w:r w:rsidRPr="003648AD">
        <w:rPr>
          <w:b/>
          <w:bCs/>
          <w:sz w:val="28"/>
          <w:szCs w:val="28"/>
        </w:rPr>
        <w:t>Zoznam oprávnených výdavkov</w:t>
      </w:r>
    </w:p>
    <w:tbl>
      <w:tblPr>
        <w:tblpPr w:leftFromText="141" w:rightFromText="141" w:vertAnchor="text" w:horzAnchor="margin" w:tblpY="186"/>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4B0734" w:rsidRPr="003648AD" w14:paraId="1FEDFBD4" w14:textId="77777777" w:rsidTr="004B0734">
        <w:trPr>
          <w:trHeight w:val="450"/>
        </w:trPr>
        <w:tc>
          <w:tcPr>
            <w:tcW w:w="9210" w:type="dxa"/>
            <w:shd w:val="clear" w:color="auto" w:fill="D9D9D9" w:themeFill="background1" w:themeFillShade="D9"/>
          </w:tcPr>
          <w:p w14:paraId="60DD2C01" w14:textId="77777777" w:rsidR="004B0734" w:rsidRPr="003648AD" w:rsidRDefault="004B0734" w:rsidP="004B0734">
            <w:pPr>
              <w:jc w:val="both"/>
              <w:rPr>
                <w:rFonts w:cstheme="minorHAnsi"/>
                <w:sz w:val="20"/>
              </w:rPr>
            </w:pPr>
            <w:r w:rsidRPr="003648AD">
              <w:rPr>
                <w:rFonts w:cstheme="minorHAnsi"/>
                <w:sz w:val="20"/>
              </w:rPr>
              <w:t xml:space="preserve">Trieda výdavkov </w:t>
            </w:r>
            <w:r w:rsidRPr="003648AD">
              <w:rPr>
                <w:rFonts w:cstheme="minorHAnsi"/>
                <w:b/>
                <w:bCs/>
                <w:sz w:val="20"/>
              </w:rPr>
              <w:t>01 - Dlhodobý nehmotný majetok</w:t>
            </w:r>
            <w:r w:rsidRPr="003648AD">
              <w:rPr>
                <w:rStyle w:val="Odkaznapoznmkupodiarou"/>
                <w:rFonts w:cstheme="minorHAnsi"/>
                <w:b/>
                <w:bCs/>
                <w:sz w:val="20"/>
              </w:rPr>
              <w:footnoteReference w:id="2"/>
            </w:r>
          </w:p>
        </w:tc>
      </w:tr>
      <w:tr w:rsidR="004B0734" w:rsidRPr="003648AD" w14:paraId="224DE440" w14:textId="77777777" w:rsidTr="004B0734">
        <w:trPr>
          <w:trHeight w:val="383"/>
        </w:trPr>
        <w:tc>
          <w:tcPr>
            <w:tcW w:w="9210" w:type="dxa"/>
            <w:shd w:val="clear" w:color="auto" w:fill="F2F2F2" w:themeFill="background1" w:themeFillShade="F2"/>
          </w:tcPr>
          <w:p w14:paraId="07E2C936" w14:textId="77777777" w:rsidR="004B0734" w:rsidRPr="003648AD" w:rsidRDefault="004B0734" w:rsidP="004B0734">
            <w:pPr>
              <w:jc w:val="both"/>
              <w:rPr>
                <w:rFonts w:cstheme="minorHAnsi"/>
                <w:sz w:val="20"/>
              </w:rPr>
            </w:pPr>
            <w:r w:rsidRPr="003648AD">
              <w:rPr>
                <w:rFonts w:cstheme="minorHAnsi"/>
                <w:sz w:val="20"/>
              </w:rPr>
              <w:t xml:space="preserve">Skupina výdavkov </w:t>
            </w:r>
            <w:r w:rsidRPr="003648AD">
              <w:rPr>
                <w:rFonts w:cstheme="minorHAnsi"/>
                <w:b/>
                <w:bCs/>
                <w:sz w:val="20"/>
              </w:rPr>
              <w:t>013 - Softvér</w:t>
            </w:r>
          </w:p>
        </w:tc>
      </w:tr>
      <w:tr w:rsidR="004B0734" w:rsidRPr="003648AD" w14:paraId="673D529C" w14:textId="77777777" w:rsidTr="004B0734">
        <w:trPr>
          <w:trHeight w:val="615"/>
        </w:trPr>
        <w:tc>
          <w:tcPr>
            <w:tcW w:w="9210" w:type="dxa"/>
          </w:tcPr>
          <w:p w14:paraId="213A379B" w14:textId="77777777" w:rsidR="004B0734" w:rsidRPr="003648AD" w:rsidRDefault="004B0734" w:rsidP="004B0734">
            <w:pPr>
              <w:pStyle w:val="Odsekzoznamu"/>
              <w:numPr>
                <w:ilvl w:val="0"/>
                <w:numId w:val="4"/>
              </w:numPr>
              <w:jc w:val="both"/>
              <w:rPr>
                <w:rFonts w:cstheme="minorHAnsi"/>
                <w:sz w:val="20"/>
              </w:rPr>
            </w:pPr>
            <w:r w:rsidRPr="003648AD">
              <w:rPr>
                <w:rFonts w:cstheme="minorHAnsi"/>
                <w:b/>
                <w:bCs/>
                <w:sz w:val="20"/>
              </w:rPr>
              <w:t>nákup softvéru</w:t>
            </w:r>
            <w:r w:rsidRPr="003648AD">
              <w:rPr>
                <w:rFonts w:cstheme="minorHAnsi"/>
                <w:sz w:val="20"/>
              </w:rPr>
              <w:t xml:space="preserve"> </w:t>
            </w:r>
          </w:p>
          <w:p w14:paraId="5173EC4E" w14:textId="77777777" w:rsidR="004B0734" w:rsidRPr="003648AD" w:rsidRDefault="004B0734" w:rsidP="004B0734">
            <w:pPr>
              <w:ind w:left="360"/>
              <w:jc w:val="both"/>
              <w:rPr>
                <w:rFonts w:cstheme="minorHAnsi"/>
                <w:sz w:val="20"/>
              </w:rPr>
            </w:pPr>
            <w:r w:rsidRPr="003648AD">
              <w:rPr>
                <w:rFonts w:cstheme="minorHAnsi"/>
                <w:sz w:val="20"/>
              </w:rPr>
              <w:t xml:space="preserve">Ak je zakúpený samostatne, tzn. že nie je súčasťou dodávky hardvéru a jeho ocenenia, alebo ak nie je súčasťou zmluvy na uskutočnenie stavebných prác, vrátane výdavkov na nákup licencií súvisiacich s používaním tohto softvéru. Výdavky na softvér sú oprávnenými výdavkami v prípade, že softvér je nevyhnutý pre splnenie cieľov projektu. </w:t>
            </w:r>
          </w:p>
        </w:tc>
      </w:tr>
      <w:tr w:rsidR="004B0734" w:rsidRPr="003648AD" w14:paraId="5FFB890E" w14:textId="77777777" w:rsidTr="004B0734">
        <w:trPr>
          <w:trHeight w:val="540"/>
        </w:trPr>
        <w:tc>
          <w:tcPr>
            <w:tcW w:w="9210" w:type="dxa"/>
            <w:shd w:val="clear" w:color="auto" w:fill="F2F2F2" w:themeFill="background1" w:themeFillShade="F2"/>
          </w:tcPr>
          <w:p w14:paraId="3697288D" w14:textId="77777777" w:rsidR="004B0734" w:rsidRPr="003648AD" w:rsidRDefault="004B0734" w:rsidP="004B0734">
            <w:pPr>
              <w:jc w:val="both"/>
              <w:rPr>
                <w:rFonts w:cstheme="minorHAnsi"/>
                <w:sz w:val="20"/>
              </w:rPr>
            </w:pPr>
            <w:r w:rsidRPr="003648AD">
              <w:rPr>
                <w:rFonts w:cstheme="minorHAnsi"/>
                <w:sz w:val="20"/>
              </w:rPr>
              <w:t xml:space="preserve">Skupina výdavkov </w:t>
            </w:r>
            <w:r w:rsidRPr="003648AD">
              <w:rPr>
                <w:rFonts w:cstheme="minorHAnsi"/>
                <w:b/>
                <w:bCs/>
                <w:sz w:val="20"/>
              </w:rPr>
              <w:t>014 - Oceniteľné práva</w:t>
            </w:r>
          </w:p>
        </w:tc>
      </w:tr>
      <w:tr w:rsidR="004B0734" w:rsidRPr="003648AD" w14:paraId="33ABF82B" w14:textId="77777777" w:rsidTr="004B0734">
        <w:trPr>
          <w:trHeight w:val="4381"/>
        </w:trPr>
        <w:tc>
          <w:tcPr>
            <w:tcW w:w="9210" w:type="dxa"/>
          </w:tcPr>
          <w:p w14:paraId="4FC5C423" w14:textId="77777777" w:rsidR="004B0734" w:rsidRPr="003648AD" w:rsidRDefault="004B0734" w:rsidP="004B0734">
            <w:pPr>
              <w:pStyle w:val="Odsekzoznamu"/>
              <w:numPr>
                <w:ilvl w:val="0"/>
                <w:numId w:val="4"/>
              </w:numPr>
              <w:jc w:val="both"/>
              <w:rPr>
                <w:rFonts w:cstheme="minorHAnsi"/>
                <w:sz w:val="20"/>
              </w:rPr>
            </w:pPr>
            <w:r w:rsidRPr="003648AD">
              <w:rPr>
                <w:rFonts w:cstheme="minorHAnsi"/>
                <w:b/>
                <w:bCs/>
                <w:sz w:val="20"/>
              </w:rPr>
              <w:t>nákup licencií</w:t>
            </w:r>
          </w:p>
          <w:p w14:paraId="71025BB0" w14:textId="77777777" w:rsidR="004B0734" w:rsidRPr="003648AD" w:rsidRDefault="004B0734" w:rsidP="004B0734">
            <w:pPr>
              <w:ind w:left="492"/>
              <w:jc w:val="both"/>
              <w:rPr>
                <w:rFonts w:cstheme="minorHAnsi"/>
                <w:sz w:val="20"/>
              </w:rPr>
            </w:pPr>
            <w:r w:rsidRPr="003648AD">
              <w:rPr>
                <w:rFonts w:cstheme="minorHAnsi"/>
                <w:sz w:val="20"/>
              </w:rPr>
              <w:t xml:space="preserve">Oprávneným výdavkom je  kúpna cena nakupovaného dlhodobého nehmotného majetku. </w:t>
            </w:r>
            <w:r w:rsidRPr="003648AD">
              <w:rPr>
                <w:rFonts w:cstheme="minorHAnsi"/>
                <w:sz w:val="20"/>
              </w:rPr>
              <w:br/>
              <w:t xml:space="preserve">V prípade, ak prijímateľ využíva nadobudnutý majetok (napr. licencie) len pre účely projektu, uplatní si výdavky spojené s ich obstaraním v celkovej výške. </w:t>
            </w:r>
            <w:r w:rsidRPr="003648AD">
              <w:rPr>
                <w:rFonts w:cstheme="minorHAnsi"/>
                <w:b/>
                <w:bCs/>
                <w:sz w:val="20"/>
              </w:rPr>
              <w:t>Kúpený majetok je nový, nebol používaný a žiadateľ/prijímateľ s ním v minulosti žiadnym spôsobom nedisponoval</w:t>
            </w:r>
            <w:r w:rsidRPr="003648AD">
              <w:rPr>
                <w:rFonts w:cstheme="minorHAnsi"/>
                <w:sz w:val="20"/>
              </w:rPr>
              <w:t xml:space="preserve"> (čo i len sčasti, ak bol k dispozícií žiadateľovi/prijímateľovi). Výdavky na licenciu sú oprávnenými výdavkami v prípade, že licencia  je nevyhnutá pre splnenie cieľov projektu. </w:t>
            </w:r>
          </w:p>
          <w:p w14:paraId="02845B23" w14:textId="77777777" w:rsidR="004B0734" w:rsidRPr="003648AD" w:rsidRDefault="004B0734" w:rsidP="004B0734">
            <w:pPr>
              <w:ind w:left="492"/>
              <w:jc w:val="both"/>
              <w:rPr>
                <w:rFonts w:cstheme="minorHAnsi"/>
                <w:sz w:val="20"/>
              </w:rPr>
            </w:pPr>
            <w:r w:rsidRPr="003648AD">
              <w:rPr>
                <w:rFonts w:cstheme="minorHAnsi"/>
                <w:sz w:val="20"/>
              </w:rPr>
              <w:t xml:space="preserve">V prípade, že prijímateľ využíva majetok okrem realizácie projektu aj na iné aktivity nesúvisiace </w:t>
            </w:r>
            <w:r w:rsidRPr="003648AD">
              <w:rPr>
                <w:rFonts w:cstheme="minorHAnsi"/>
                <w:sz w:val="20"/>
              </w:rPr>
              <w:br/>
              <w:t xml:space="preserve">s realizáciou projektu, oprávnené sú len </w:t>
            </w:r>
            <w:r w:rsidRPr="003648AD">
              <w:rPr>
                <w:rFonts w:cstheme="minorHAnsi"/>
                <w:b/>
                <w:bCs/>
                <w:sz w:val="20"/>
              </w:rPr>
              <w:t>pomerné výdavky</w:t>
            </w:r>
            <w:r w:rsidRPr="003648AD">
              <w:rPr>
                <w:rFonts w:cstheme="minorHAnsi"/>
                <w:sz w:val="20"/>
              </w:rPr>
              <w:t xml:space="preserve"> na jeho obstaranie vypočítané prijímateľom napríklad pomocou nasledujúcich metód:</w:t>
            </w:r>
          </w:p>
          <w:p w14:paraId="2AA90C48" w14:textId="77777777" w:rsidR="004B0734" w:rsidRPr="003648AD" w:rsidRDefault="004B0734" w:rsidP="004B0734">
            <w:pPr>
              <w:pStyle w:val="Odsekzoznamu"/>
              <w:numPr>
                <w:ilvl w:val="1"/>
                <w:numId w:val="4"/>
              </w:numPr>
              <w:jc w:val="both"/>
              <w:rPr>
                <w:rFonts w:cstheme="minorHAnsi"/>
                <w:sz w:val="20"/>
              </w:rPr>
            </w:pPr>
            <w:r w:rsidRPr="003648AD">
              <w:rPr>
                <w:rFonts w:cstheme="minorHAnsi"/>
                <w:sz w:val="20"/>
              </w:rPr>
              <w:t xml:space="preserve">ako pomer výšky celkových výdavkov projektu k celkovému obratu prijímateľa </w:t>
            </w:r>
            <w:r w:rsidRPr="003648AD">
              <w:rPr>
                <w:rFonts w:cstheme="minorHAnsi"/>
                <w:sz w:val="20"/>
              </w:rPr>
              <w:br/>
              <w:t>za predchádzajúci kalendárny rok alebo priemerného obratu za posledné 3 kalendárne roky</w:t>
            </w:r>
          </w:p>
          <w:p w14:paraId="3248F356" w14:textId="77777777" w:rsidR="004B0734" w:rsidRPr="003648AD" w:rsidRDefault="004B0734" w:rsidP="004B0734">
            <w:pPr>
              <w:pStyle w:val="Odsekzoznamu"/>
              <w:numPr>
                <w:ilvl w:val="1"/>
                <w:numId w:val="4"/>
              </w:numPr>
              <w:jc w:val="both"/>
              <w:rPr>
                <w:rFonts w:cstheme="minorHAnsi"/>
                <w:sz w:val="20"/>
              </w:rPr>
            </w:pPr>
            <w:r w:rsidRPr="003648AD">
              <w:rPr>
                <w:rFonts w:cstheme="minorHAnsi"/>
                <w:sz w:val="20"/>
              </w:rPr>
              <w:t xml:space="preserve">na základe pomeru súčtu osobohodín, ktoré odpracuje zamestnanec/zamestnanci </w:t>
            </w:r>
            <w:r w:rsidRPr="003648AD">
              <w:rPr>
                <w:rFonts w:cstheme="minorHAnsi"/>
                <w:sz w:val="20"/>
              </w:rPr>
              <w:br/>
              <w:t>v rámci projektu k celkovému počtu osobohodín všetkých zamestnancov prijímateľa.</w:t>
            </w:r>
          </w:p>
        </w:tc>
      </w:tr>
    </w:tbl>
    <w:p w14:paraId="08D62FAF" w14:textId="6A7F2F57" w:rsidR="00725E90" w:rsidRPr="003648AD" w:rsidRDefault="00E8191F" w:rsidP="00E8191F">
      <w:pPr>
        <w:jc w:val="both"/>
        <w:rPr>
          <w:rFonts w:cstheme="minorHAnsi"/>
          <w:b/>
          <w:bCs/>
          <w:sz w:val="20"/>
        </w:rPr>
      </w:pPr>
      <w:r w:rsidRPr="003648AD">
        <w:rPr>
          <w:rFonts w:cstheme="minorHAnsi"/>
          <w:sz w:val="20"/>
        </w:rPr>
        <w:lastRenderedPageBreak/>
        <w:t xml:space="preserve">Zoznam oprávnených výdavkov obsahuje uzavretý zoznam tried a skupín oprávnených výdavkov </w:t>
      </w:r>
      <w:r w:rsidR="00216380" w:rsidRPr="003648AD">
        <w:rPr>
          <w:rFonts w:cstheme="minorHAnsi"/>
          <w:sz w:val="20"/>
        </w:rPr>
        <w:br/>
      </w:r>
      <w:r w:rsidRPr="003648AD">
        <w:rPr>
          <w:rFonts w:cstheme="minorHAnsi"/>
          <w:sz w:val="20"/>
        </w:rPr>
        <w:t xml:space="preserve">a v rámci nich najčastejšie sa vyskytujúce typy oprávnených výdavkov v rámci tejto výzvy v súlade </w:t>
      </w:r>
      <w:r w:rsidR="00216380" w:rsidRPr="003648AD">
        <w:rPr>
          <w:rFonts w:cstheme="minorHAnsi"/>
          <w:sz w:val="20"/>
        </w:rPr>
        <w:br/>
      </w:r>
      <w:r w:rsidRPr="003648AD">
        <w:rPr>
          <w:rFonts w:cstheme="minorHAnsi"/>
          <w:sz w:val="20"/>
        </w:rPr>
        <w:t xml:space="preserve">s Číselníkom skupín výdavkov, ktorý tvorí </w:t>
      </w:r>
      <w:r w:rsidRPr="003648AD">
        <w:rPr>
          <w:rFonts w:cstheme="minorHAnsi"/>
          <w:b/>
          <w:bCs/>
          <w:sz w:val="20"/>
        </w:rPr>
        <w:t>prílohu č. 2 Príručky k OV.</w:t>
      </w:r>
    </w:p>
    <w:tbl>
      <w:tblPr>
        <w:tblpPr w:leftFromText="141" w:rightFromText="141" w:vertAnchor="text" w:horzAnchor="margin" w:tblpY="58"/>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653093" w:rsidRPr="003648AD" w14:paraId="3692DCEF" w14:textId="77777777" w:rsidTr="00E67143">
        <w:trPr>
          <w:trHeight w:val="450"/>
        </w:trPr>
        <w:tc>
          <w:tcPr>
            <w:tcW w:w="9210" w:type="dxa"/>
            <w:shd w:val="clear" w:color="auto" w:fill="D9D9D9" w:themeFill="background1" w:themeFillShade="D9"/>
          </w:tcPr>
          <w:p w14:paraId="5AE8F885" w14:textId="34835ECC" w:rsidR="00653093" w:rsidRPr="003648AD" w:rsidRDefault="00653093" w:rsidP="00E67143">
            <w:pPr>
              <w:jc w:val="both"/>
              <w:rPr>
                <w:rFonts w:cstheme="minorHAnsi"/>
                <w:sz w:val="20"/>
                <w:szCs w:val="20"/>
              </w:rPr>
            </w:pPr>
            <w:r w:rsidRPr="003648AD">
              <w:rPr>
                <w:rFonts w:cstheme="minorHAnsi"/>
                <w:sz w:val="20"/>
                <w:szCs w:val="20"/>
              </w:rPr>
              <w:t xml:space="preserve">Trieda výdavkov </w:t>
            </w:r>
            <w:r w:rsidRPr="003648AD">
              <w:rPr>
                <w:rFonts w:cstheme="minorHAnsi"/>
                <w:b/>
                <w:bCs/>
                <w:sz w:val="20"/>
                <w:szCs w:val="20"/>
              </w:rPr>
              <w:t>02 - Dlhodobý hmotný majetok</w:t>
            </w:r>
            <w:r w:rsidR="00F807F4">
              <w:rPr>
                <w:rStyle w:val="Odkaznapoznmkupodiarou"/>
                <w:rFonts w:cstheme="minorHAnsi"/>
                <w:b/>
                <w:bCs/>
                <w:sz w:val="20"/>
                <w:szCs w:val="20"/>
              </w:rPr>
              <w:footnoteReference w:id="3"/>
            </w:r>
          </w:p>
        </w:tc>
      </w:tr>
      <w:tr w:rsidR="00653093" w:rsidRPr="003648AD" w14:paraId="1EA84AFC" w14:textId="77777777" w:rsidTr="00346E19">
        <w:trPr>
          <w:trHeight w:val="675"/>
        </w:trPr>
        <w:tc>
          <w:tcPr>
            <w:tcW w:w="9210" w:type="dxa"/>
            <w:shd w:val="clear" w:color="auto" w:fill="F2F2F2" w:themeFill="background1" w:themeFillShade="F2"/>
          </w:tcPr>
          <w:p w14:paraId="3B3295C4" w14:textId="65A44E9F" w:rsidR="00653093" w:rsidRPr="003648AD" w:rsidRDefault="00653093" w:rsidP="00934F81">
            <w:pPr>
              <w:spacing w:after="0"/>
              <w:jc w:val="both"/>
              <w:rPr>
                <w:rFonts w:cstheme="minorHAnsi"/>
                <w:sz w:val="20"/>
                <w:szCs w:val="20"/>
              </w:rPr>
            </w:pPr>
            <w:r w:rsidRPr="003648AD">
              <w:rPr>
                <w:rFonts w:cstheme="minorHAnsi"/>
                <w:sz w:val="20"/>
                <w:szCs w:val="20"/>
              </w:rPr>
              <w:t xml:space="preserve">Skupina výdavkov </w:t>
            </w:r>
            <w:r w:rsidRPr="003648AD">
              <w:rPr>
                <w:rFonts w:cstheme="minorHAnsi"/>
                <w:b/>
                <w:bCs/>
                <w:sz w:val="20"/>
                <w:szCs w:val="20"/>
              </w:rPr>
              <w:t>021 - Stavby</w:t>
            </w:r>
          </w:p>
        </w:tc>
      </w:tr>
      <w:tr w:rsidR="00653093" w:rsidRPr="003648AD" w14:paraId="02693A7E" w14:textId="77777777" w:rsidTr="00226ACA">
        <w:trPr>
          <w:trHeight w:val="1411"/>
        </w:trPr>
        <w:tc>
          <w:tcPr>
            <w:tcW w:w="9210" w:type="dxa"/>
          </w:tcPr>
          <w:p w14:paraId="5B7DF2AF" w14:textId="6BF18FAA" w:rsidR="00653093" w:rsidRPr="003648AD" w:rsidRDefault="00653093" w:rsidP="00C7009C">
            <w:pPr>
              <w:pStyle w:val="Odsekzoznamu"/>
              <w:numPr>
                <w:ilvl w:val="0"/>
                <w:numId w:val="4"/>
              </w:numPr>
              <w:jc w:val="both"/>
              <w:rPr>
                <w:rFonts w:cstheme="minorHAnsi"/>
                <w:sz w:val="20"/>
                <w:szCs w:val="20"/>
              </w:rPr>
            </w:pPr>
            <w:r w:rsidRPr="003648AD">
              <w:rPr>
                <w:rFonts w:cstheme="minorHAnsi"/>
                <w:b/>
                <w:bCs/>
                <w:sz w:val="20"/>
                <w:szCs w:val="20"/>
              </w:rPr>
              <w:t>stavebné práce</w:t>
            </w:r>
            <w:r w:rsidR="00163909" w:rsidRPr="003648AD">
              <w:rPr>
                <w:rFonts w:cstheme="minorHAnsi"/>
                <w:b/>
                <w:bCs/>
                <w:sz w:val="20"/>
                <w:szCs w:val="20"/>
              </w:rPr>
              <w:t>:</w:t>
            </w:r>
          </w:p>
          <w:p w14:paraId="25E8484C" w14:textId="12DBFD73" w:rsidR="00C7009C" w:rsidRPr="003648AD" w:rsidRDefault="00C7009C" w:rsidP="00346E19">
            <w:pPr>
              <w:ind w:left="209"/>
              <w:jc w:val="both"/>
              <w:rPr>
                <w:rFonts w:cstheme="minorHAnsi"/>
                <w:sz w:val="20"/>
                <w:szCs w:val="20"/>
              </w:rPr>
            </w:pPr>
            <w:r w:rsidRPr="003648AD">
              <w:rPr>
                <w:rFonts w:cstheme="minorHAnsi"/>
                <w:sz w:val="20"/>
                <w:szCs w:val="20"/>
              </w:rPr>
              <w:t>Výdavky na stavebné práce (napr. novostavby, nadstavby, prístavby, stavebné úpravy</w:t>
            </w:r>
            <w:r w:rsidR="00151B57">
              <w:rPr>
                <w:rFonts w:cstheme="minorHAnsi"/>
                <w:sz w:val="20"/>
                <w:szCs w:val="20"/>
              </w:rPr>
              <w:t>, opravy a rekonštrukcie</w:t>
            </w:r>
            <w:r w:rsidRPr="003648AD">
              <w:rPr>
                <w:rFonts w:cstheme="minorHAnsi"/>
                <w:sz w:val="20"/>
                <w:szCs w:val="20"/>
              </w:rPr>
              <w:t xml:space="preserve">) sú oprávnenými výdavkami v prípade, že stavebné práce sú nevyhnuté pre splnenie cieľov projektu a sú splnené nasledujúce podmienky: </w:t>
            </w:r>
          </w:p>
          <w:p w14:paraId="170C5AFF" w14:textId="6A94C5A5" w:rsidR="00486A01" w:rsidRPr="00AD0DC2" w:rsidRDefault="00C7009C" w:rsidP="00486A01">
            <w:pPr>
              <w:pStyle w:val="Default"/>
              <w:numPr>
                <w:ilvl w:val="1"/>
                <w:numId w:val="4"/>
              </w:numPr>
              <w:ind w:left="1053" w:hanging="425"/>
              <w:jc w:val="both"/>
              <w:rPr>
                <w:rFonts w:asciiTheme="minorHAnsi" w:hAnsiTheme="minorHAnsi" w:cstheme="minorHAnsi"/>
                <w:color w:val="auto"/>
                <w:kern w:val="2"/>
                <w:sz w:val="20"/>
                <w:szCs w:val="20"/>
              </w:rPr>
            </w:pPr>
            <w:r w:rsidRPr="006B26D1">
              <w:rPr>
                <w:rFonts w:asciiTheme="minorHAnsi" w:hAnsiTheme="minorHAnsi" w:cstheme="minorHAnsi"/>
                <w:color w:val="auto"/>
                <w:kern w:val="2"/>
                <w:sz w:val="20"/>
                <w:szCs w:val="20"/>
              </w:rPr>
              <w:t xml:space="preserve">plánované stavebné práce sú v súlade s platnou územnoplánovacou dokumentáciou </w:t>
            </w:r>
            <w:r w:rsidR="00F975D1" w:rsidRPr="006B26D1">
              <w:rPr>
                <w:rFonts w:asciiTheme="minorHAnsi" w:hAnsiTheme="minorHAnsi" w:cstheme="minorHAnsi"/>
                <w:color w:val="auto"/>
                <w:kern w:val="2"/>
                <w:sz w:val="20"/>
                <w:szCs w:val="20"/>
              </w:rPr>
              <w:br/>
            </w:r>
            <w:r w:rsidRPr="006B26D1">
              <w:rPr>
                <w:rFonts w:asciiTheme="minorHAnsi" w:hAnsiTheme="minorHAnsi" w:cstheme="minorHAnsi"/>
                <w:color w:val="auto"/>
                <w:kern w:val="2"/>
                <w:sz w:val="20"/>
                <w:szCs w:val="20"/>
              </w:rPr>
              <w:t xml:space="preserve">v zmysle </w:t>
            </w:r>
            <w:r w:rsidR="00CF31B7" w:rsidRPr="00AD0DC2">
              <w:rPr>
                <w:rFonts w:asciiTheme="minorHAnsi" w:hAnsiTheme="minorHAnsi" w:cstheme="minorHAnsi"/>
              </w:rPr>
              <w:t xml:space="preserve"> </w:t>
            </w:r>
            <w:r w:rsidR="00CF31B7" w:rsidRPr="006B26D1">
              <w:rPr>
                <w:rFonts w:asciiTheme="minorHAnsi" w:hAnsiTheme="minorHAnsi" w:cstheme="minorHAnsi"/>
                <w:color w:val="auto"/>
                <w:kern w:val="2"/>
                <w:sz w:val="20"/>
                <w:szCs w:val="20"/>
              </w:rPr>
              <w:t xml:space="preserve">zákona č. 25/2025 </w:t>
            </w:r>
            <w:proofErr w:type="spellStart"/>
            <w:r w:rsidR="00CF31B7" w:rsidRPr="006B26D1">
              <w:rPr>
                <w:rFonts w:asciiTheme="minorHAnsi" w:hAnsiTheme="minorHAnsi" w:cstheme="minorHAnsi"/>
                <w:color w:val="auto"/>
                <w:kern w:val="2"/>
                <w:sz w:val="20"/>
                <w:szCs w:val="20"/>
              </w:rPr>
              <w:t>Z.z</w:t>
            </w:r>
            <w:proofErr w:type="spellEnd"/>
            <w:r w:rsidR="00CF31B7" w:rsidRPr="006B26D1">
              <w:rPr>
                <w:rFonts w:asciiTheme="minorHAnsi" w:hAnsiTheme="minorHAnsi" w:cstheme="minorHAnsi"/>
                <w:color w:val="auto"/>
                <w:kern w:val="2"/>
                <w:sz w:val="20"/>
                <w:szCs w:val="20"/>
              </w:rPr>
              <w:t>.  Stavebný zákon a o zmene a doplnení niektorých zákonov (stavebný zákon)</w:t>
            </w:r>
            <w:r w:rsidRPr="006B26D1">
              <w:rPr>
                <w:rFonts w:asciiTheme="minorHAnsi" w:hAnsiTheme="minorHAnsi" w:cstheme="minorHAnsi"/>
                <w:color w:val="auto"/>
                <w:kern w:val="2"/>
                <w:sz w:val="20"/>
                <w:szCs w:val="20"/>
              </w:rPr>
              <w:t xml:space="preserve"> resp. vodného zákona (zákon č. 364/20</w:t>
            </w:r>
            <w:r w:rsidR="00B848D9" w:rsidRPr="006B26D1">
              <w:rPr>
                <w:rFonts w:asciiTheme="minorHAnsi" w:hAnsiTheme="minorHAnsi" w:cstheme="minorHAnsi"/>
                <w:color w:val="auto"/>
                <w:kern w:val="2"/>
                <w:sz w:val="20"/>
                <w:szCs w:val="20"/>
              </w:rPr>
              <w:t>0</w:t>
            </w:r>
            <w:r w:rsidRPr="006B26D1">
              <w:rPr>
                <w:rFonts w:asciiTheme="minorHAnsi" w:hAnsiTheme="minorHAnsi" w:cstheme="minorHAnsi"/>
                <w:color w:val="auto"/>
                <w:kern w:val="2"/>
                <w:sz w:val="20"/>
                <w:szCs w:val="20"/>
              </w:rPr>
              <w:t xml:space="preserve">4 </w:t>
            </w:r>
            <w:proofErr w:type="spellStart"/>
            <w:r w:rsidRPr="006B26D1">
              <w:rPr>
                <w:rFonts w:asciiTheme="minorHAnsi" w:hAnsiTheme="minorHAnsi" w:cstheme="minorHAnsi"/>
                <w:color w:val="auto"/>
                <w:kern w:val="2"/>
                <w:sz w:val="20"/>
                <w:szCs w:val="20"/>
              </w:rPr>
              <w:t>Z.z</w:t>
            </w:r>
            <w:proofErr w:type="spellEnd"/>
            <w:r w:rsidRPr="006B26D1">
              <w:rPr>
                <w:rFonts w:asciiTheme="minorHAnsi" w:hAnsiTheme="minorHAnsi" w:cstheme="minorHAnsi"/>
                <w:color w:val="auto"/>
                <w:kern w:val="2"/>
                <w:sz w:val="20"/>
                <w:szCs w:val="20"/>
              </w:rPr>
              <w:t xml:space="preserve">.), pokiaľ sa tieto plány vzťahujú na projekt (neuplatňuje sa, ak pre realizáciu stavebných prác bolo vydané právoplatné </w:t>
            </w:r>
            <w:r w:rsidR="00486A01" w:rsidRPr="00AD0DC2">
              <w:rPr>
                <w:rFonts w:asciiTheme="minorHAnsi" w:hAnsiTheme="minorHAnsi" w:cstheme="minorHAnsi"/>
              </w:rPr>
              <w:t xml:space="preserve"> </w:t>
            </w:r>
            <w:r w:rsidR="00486A01" w:rsidRPr="006B26D1">
              <w:rPr>
                <w:rFonts w:asciiTheme="minorHAnsi" w:hAnsiTheme="minorHAnsi" w:cstheme="minorHAnsi"/>
                <w:color w:val="auto"/>
                <w:kern w:val="2"/>
                <w:sz w:val="20"/>
                <w:szCs w:val="20"/>
              </w:rPr>
              <w:t xml:space="preserve">rozhodnutie o stavebnom zámere alebo ohlásenie stavebnému úradu pri drobných stavbách podľa § 2 ods. 4 písm. a) až c); pri ostatných drobných stavbách a stavebných úpravách),  </w:t>
            </w:r>
            <w:r w:rsidR="00486A01" w:rsidRPr="00AD0DC2">
              <w:rPr>
                <w:rFonts w:asciiTheme="minorHAnsi" w:hAnsiTheme="minorHAnsi" w:cstheme="minorHAnsi"/>
                <w:sz w:val="20"/>
                <w:szCs w:val="20"/>
              </w:rPr>
              <w:t xml:space="preserve"> </w:t>
            </w:r>
          </w:p>
          <w:p w14:paraId="5DD78EB2" w14:textId="08BD663F" w:rsidR="00C7009C" w:rsidRPr="006B084D" w:rsidRDefault="00486A01" w:rsidP="00AD0DC2">
            <w:pPr>
              <w:pStyle w:val="Default"/>
              <w:numPr>
                <w:ilvl w:val="1"/>
                <w:numId w:val="4"/>
              </w:numPr>
              <w:ind w:left="1053" w:hanging="425"/>
              <w:jc w:val="both"/>
              <w:rPr>
                <w:rFonts w:asciiTheme="minorHAnsi" w:hAnsiTheme="minorHAnsi" w:cstheme="minorHAnsi"/>
              </w:rPr>
            </w:pPr>
            <w:r w:rsidRPr="00AD0DC2">
              <w:rPr>
                <w:rFonts w:asciiTheme="minorHAnsi" w:hAnsiTheme="minorHAnsi" w:cstheme="minorHAnsi"/>
                <w:sz w:val="20"/>
                <w:szCs w:val="20"/>
              </w:rPr>
              <w:t xml:space="preserve">ak je pre realizáciu potrebné stavebné povolenie alebo príslušné ohlásenie stavebnému úradu, žiadateľ/prijímateľ predloží právoplatné stavebné povolenie, resp. písomné oznámenie stavebného úradu k ohláseniu uskutočnenia stavieb, stavebných úprav a/alebo udržiavacích prác, na základe ktorých je možné stavebné práce </w:t>
            </w:r>
            <w:proofErr w:type="spellStart"/>
            <w:r w:rsidRPr="00AD0DC2">
              <w:rPr>
                <w:rFonts w:asciiTheme="minorHAnsi" w:hAnsiTheme="minorHAnsi" w:cstheme="minorHAnsi"/>
                <w:sz w:val="20"/>
                <w:szCs w:val="20"/>
              </w:rPr>
              <w:t>realizovať,</w:t>
            </w:r>
            <w:r w:rsidR="00C7009C" w:rsidRPr="006B084D">
              <w:rPr>
                <w:rFonts w:asciiTheme="minorHAnsi" w:hAnsiTheme="minorHAnsi" w:cstheme="minorHAnsi"/>
              </w:rPr>
              <w:t>ak</w:t>
            </w:r>
            <w:proofErr w:type="spellEnd"/>
            <w:r w:rsidR="00C7009C" w:rsidRPr="006B084D">
              <w:rPr>
                <w:rFonts w:asciiTheme="minorHAnsi" w:hAnsiTheme="minorHAnsi" w:cstheme="minorHAnsi"/>
              </w:rPr>
              <w:t xml:space="preserve"> je pre realizáciu potrebné stavebné povolenie alebo príslušné ohlásenie stavebnému úradu, žiadateľ/</w:t>
            </w:r>
            <w:r w:rsidR="00EF75FE" w:rsidRPr="006B084D">
              <w:rPr>
                <w:rFonts w:asciiTheme="minorHAnsi" w:hAnsiTheme="minorHAnsi" w:cstheme="minorHAnsi"/>
              </w:rPr>
              <w:t>prijímateľ</w:t>
            </w:r>
            <w:r w:rsidR="00C7009C" w:rsidRPr="006B084D">
              <w:rPr>
                <w:rFonts w:asciiTheme="minorHAnsi" w:hAnsiTheme="minorHAnsi" w:cstheme="minorHAnsi"/>
              </w:rPr>
              <w:t xml:space="preserve"> predloží právoplatné stavebné povolenie, resp. písomné oznámenie stavebného úradu k ohláseniu uskutočnenia stavieb, stavebných úprav a/alebo udržiavacích prác, na základe ktorých je možné stavebné práce realizovať</w:t>
            </w:r>
          </w:p>
          <w:p w14:paraId="305CB2A5" w14:textId="0F0F1131" w:rsidR="00C7009C" w:rsidRPr="006B26D1" w:rsidRDefault="00C7009C" w:rsidP="006B26D1">
            <w:pPr>
              <w:pStyle w:val="Default"/>
              <w:numPr>
                <w:ilvl w:val="1"/>
                <w:numId w:val="4"/>
              </w:numPr>
              <w:ind w:left="1053" w:hanging="425"/>
              <w:jc w:val="both"/>
              <w:rPr>
                <w:rFonts w:asciiTheme="minorHAnsi" w:hAnsiTheme="minorHAnsi" w:cstheme="minorHAnsi"/>
                <w:color w:val="auto"/>
                <w:sz w:val="20"/>
                <w:szCs w:val="20"/>
              </w:rPr>
            </w:pPr>
            <w:r w:rsidRPr="006B26D1">
              <w:rPr>
                <w:rFonts w:asciiTheme="minorHAnsi" w:hAnsiTheme="minorHAnsi" w:cstheme="minorHAnsi"/>
                <w:sz w:val="20"/>
                <w:szCs w:val="20"/>
              </w:rPr>
              <w:t xml:space="preserve">ak pre realizáciu stavebných prác nie je potrebné vydanie </w:t>
            </w:r>
            <w:r w:rsidR="006B26D1" w:rsidRPr="006B26D1">
              <w:rPr>
                <w:rFonts w:asciiTheme="minorHAnsi" w:hAnsiTheme="minorHAnsi" w:cstheme="minorHAnsi"/>
                <w:sz w:val="20"/>
                <w:szCs w:val="20"/>
              </w:rPr>
              <w:t>rozhodnutia o stavebnom zámere, ani ohlásenie stavebnému úradu</w:t>
            </w:r>
            <w:r w:rsidRPr="006B26D1">
              <w:rPr>
                <w:rFonts w:asciiTheme="minorHAnsi" w:hAnsiTheme="minorHAnsi" w:cstheme="minorHAnsi"/>
                <w:sz w:val="20"/>
                <w:szCs w:val="20"/>
              </w:rPr>
              <w:t xml:space="preserve">, žiadateľ/prijímateľ musí vedieť zdôvodniť, že projekt v zmysle stavebného zákona nepodlieha </w:t>
            </w:r>
            <w:r w:rsidR="006B26D1">
              <w:t xml:space="preserve"> </w:t>
            </w:r>
            <w:r w:rsidR="006B26D1" w:rsidRPr="006B26D1">
              <w:rPr>
                <w:rFonts w:asciiTheme="minorHAnsi" w:hAnsiTheme="minorHAnsi" w:cstheme="minorHAnsi"/>
                <w:sz w:val="20"/>
                <w:szCs w:val="20"/>
              </w:rPr>
              <w:t>rozhodnutiu o stavebnom zámere ani príslušnému ohláseniu  stavebnému úradu</w:t>
            </w:r>
          </w:p>
          <w:p w14:paraId="0D19ACA8" w14:textId="192A6B49" w:rsidR="00C7009C" w:rsidRPr="006B26D1" w:rsidRDefault="00C7009C" w:rsidP="00CF31B7">
            <w:pPr>
              <w:pStyle w:val="Default"/>
              <w:numPr>
                <w:ilvl w:val="1"/>
                <w:numId w:val="4"/>
              </w:numPr>
              <w:ind w:left="1053" w:hanging="425"/>
              <w:jc w:val="both"/>
              <w:rPr>
                <w:rFonts w:asciiTheme="minorHAnsi" w:hAnsiTheme="minorHAnsi" w:cstheme="minorHAnsi"/>
                <w:sz w:val="20"/>
                <w:szCs w:val="20"/>
              </w:rPr>
            </w:pPr>
            <w:r w:rsidRPr="006B26D1">
              <w:rPr>
                <w:rFonts w:asciiTheme="minorHAnsi" w:hAnsiTheme="minorHAnsi" w:cstheme="minorHAnsi"/>
                <w:sz w:val="20"/>
                <w:szCs w:val="20"/>
              </w:rPr>
              <w:t>ak je to v zmysle príslušnej právnej úpravy potrebné (zákon č. 24/2006 Z. z. posudzovaní vplyvov na životné prostredie a o zmene a doplnení niektorých zákonov v znení neskorších predpisov) žiadateľ/prijímateľ predloží vyjadrenie príslušného orgánu štátnej správy k posúdeniu vplyvov vybudovania plánovanej stavby na životné prostredie v danej lokalite (tzv. EIA)</w:t>
            </w:r>
          </w:p>
          <w:p w14:paraId="0B62A098" w14:textId="77777777" w:rsidR="00934F81" w:rsidRPr="00547230" w:rsidRDefault="00934F81" w:rsidP="00934F81">
            <w:pPr>
              <w:pStyle w:val="Default"/>
              <w:ind w:left="1434"/>
              <w:jc w:val="both"/>
              <w:rPr>
                <w:rFonts w:asciiTheme="minorHAnsi" w:hAnsiTheme="minorHAnsi" w:cstheme="minorHAnsi"/>
                <w:sz w:val="20"/>
                <w:szCs w:val="20"/>
              </w:rPr>
            </w:pPr>
          </w:p>
          <w:p w14:paraId="259D1206" w14:textId="4A7A8868" w:rsidR="00A16EA0" w:rsidRDefault="00C7009C" w:rsidP="00346E19">
            <w:pPr>
              <w:pStyle w:val="Default"/>
              <w:ind w:left="209"/>
              <w:jc w:val="both"/>
              <w:rPr>
                <w:rFonts w:asciiTheme="minorHAnsi" w:hAnsiTheme="minorHAnsi" w:cs="Times New Roman"/>
                <w:sz w:val="20"/>
                <w:szCs w:val="20"/>
              </w:rPr>
            </w:pPr>
            <w:r w:rsidRPr="003648AD">
              <w:rPr>
                <w:rFonts w:asciiTheme="minorHAnsi" w:hAnsiTheme="minorHAnsi" w:cs="Times New Roman"/>
                <w:sz w:val="20"/>
                <w:szCs w:val="20"/>
              </w:rPr>
              <w:t>V zmysle § 26 zákona o vodách má pri vodných stavbách pôsobnosť stavebného úradu orgán štátnej vodnej správy.</w:t>
            </w:r>
          </w:p>
          <w:p w14:paraId="59CFEC26" w14:textId="77777777" w:rsidR="00346E19" w:rsidRPr="003648AD" w:rsidRDefault="00346E19" w:rsidP="00346E19">
            <w:pPr>
              <w:pStyle w:val="Default"/>
              <w:jc w:val="both"/>
              <w:rPr>
                <w:rFonts w:asciiTheme="minorHAnsi" w:hAnsiTheme="minorHAnsi" w:cs="Times New Roman"/>
                <w:sz w:val="20"/>
                <w:szCs w:val="20"/>
              </w:rPr>
            </w:pPr>
          </w:p>
          <w:p w14:paraId="04D17D4B" w14:textId="6F61C30D" w:rsidR="004B44B3" w:rsidRPr="00A96748" w:rsidRDefault="006551D8" w:rsidP="006551D8">
            <w:pPr>
              <w:ind w:left="351"/>
              <w:jc w:val="both"/>
              <w:rPr>
                <w:rFonts w:cstheme="minorHAnsi"/>
                <w:b/>
                <w:sz w:val="20"/>
                <w:szCs w:val="20"/>
              </w:rPr>
            </w:pPr>
            <w:r w:rsidRPr="00A96748">
              <w:rPr>
                <w:rFonts w:cstheme="minorHAnsi"/>
                <w:b/>
                <w:sz w:val="20"/>
                <w:szCs w:val="20"/>
              </w:rPr>
              <w:t xml:space="preserve">Oprávneným výdavkom </w:t>
            </w:r>
            <w:r w:rsidR="00A96748" w:rsidRPr="00A96748">
              <w:rPr>
                <w:rFonts w:cstheme="minorHAnsi"/>
                <w:b/>
                <w:sz w:val="20"/>
                <w:szCs w:val="20"/>
              </w:rPr>
              <w:t xml:space="preserve">sú </w:t>
            </w:r>
            <w:r w:rsidRPr="00A96748">
              <w:rPr>
                <w:rFonts w:cstheme="minorHAnsi"/>
                <w:b/>
                <w:sz w:val="20"/>
                <w:szCs w:val="20"/>
              </w:rPr>
              <w:t>aj výdavky na</w:t>
            </w:r>
            <w:r w:rsidR="004B44B3" w:rsidRPr="00A96748">
              <w:rPr>
                <w:rFonts w:cstheme="minorHAnsi"/>
                <w:b/>
                <w:sz w:val="20"/>
                <w:szCs w:val="20"/>
              </w:rPr>
              <w:t>:</w:t>
            </w:r>
          </w:p>
          <w:p w14:paraId="18941DB9" w14:textId="46153154" w:rsidR="004B44B3" w:rsidRDefault="006551D8" w:rsidP="00346E19">
            <w:pPr>
              <w:pStyle w:val="Odsekzoznamu"/>
              <w:numPr>
                <w:ilvl w:val="1"/>
                <w:numId w:val="4"/>
              </w:numPr>
              <w:ind w:left="1059" w:hanging="425"/>
              <w:jc w:val="both"/>
              <w:rPr>
                <w:rFonts w:cstheme="minorHAnsi"/>
                <w:sz w:val="20"/>
                <w:szCs w:val="20"/>
              </w:rPr>
            </w:pPr>
            <w:r w:rsidRPr="004B44B3">
              <w:rPr>
                <w:rFonts w:cstheme="minorHAnsi"/>
                <w:sz w:val="20"/>
                <w:szCs w:val="20"/>
              </w:rPr>
              <w:t>projektovú dokumentáciu (v zmysle platnej</w:t>
            </w:r>
            <w:r w:rsidR="00A96748">
              <w:rPr>
                <w:rFonts w:cstheme="minorHAnsi"/>
                <w:sz w:val="20"/>
                <w:szCs w:val="20"/>
              </w:rPr>
              <w:t xml:space="preserve"> všeobecne záväznej legislatívy</w:t>
            </w:r>
            <w:r w:rsidRPr="004B44B3">
              <w:rPr>
                <w:rFonts w:cstheme="minorHAnsi"/>
                <w:sz w:val="20"/>
                <w:szCs w:val="20"/>
              </w:rPr>
              <w:t xml:space="preserve">, napr. stavebného zákona), </w:t>
            </w:r>
          </w:p>
          <w:p w14:paraId="42CE3E05" w14:textId="4CB56104" w:rsidR="004B44B3" w:rsidRDefault="00B86B28" w:rsidP="00346E19">
            <w:pPr>
              <w:pStyle w:val="Odsekzoznamu"/>
              <w:numPr>
                <w:ilvl w:val="1"/>
                <w:numId w:val="4"/>
              </w:numPr>
              <w:ind w:left="1059" w:hanging="425"/>
              <w:jc w:val="both"/>
              <w:rPr>
                <w:rFonts w:cstheme="minorHAnsi"/>
                <w:sz w:val="20"/>
                <w:szCs w:val="20"/>
              </w:rPr>
            </w:pPr>
            <w:r w:rsidRPr="004B44B3">
              <w:rPr>
                <w:rFonts w:cstheme="minorHAnsi"/>
                <w:sz w:val="20"/>
                <w:szCs w:val="20"/>
              </w:rPr>
              <w:t xml:space="preserve">realizačná a </w:t>
            </w:r>
            <w:proofErr w:type="spellStart"/>
            <w:r w:rsidRPr="004B44B3">
              <w:rPr>
                <w:rFonts w:cstheme="minorHAnsi"/>
                <w:sz w:val="20"/>
                <w:szCs w:val="20"/>
              </w:rPr>
              <w:t>porealizačná</w:t>
            </w:r>
            <w:proofErr w:type="spellEnd"/>
            <w:r w:rsidRPr="004B44B3">
              <w:rPr>
                <w:rFonts w:cstheme="minorHAnsi"/>
                <w:sz w:val="20"/>
                <w:szCs w:val="20"/>
              </w:rPr>
              <w:t xml:space="preserve"> projektová dokumentácia, (napr. dokumentácia skutočného vyhotovenia stavby, geodetické zameranie</w:t>
            </w:r>
            <w:r>
              <w:rPr>
                <w:rFonts w:cstheme="minorHAnsi"/>
                <w:sz w:val="20"/>
                <w:szCs w:val="20"/>
              </w:rPr>
              <w:t>)</w:t>
            </w:r>
            <w:r w:rsidRPr="004B44B3">
              <w:rPr>
                <w:rFonts w:cstheme="minorHAnsi"/>
                <w:sz w:val="20"/>
                <w:szCs w:val="20"/>
              </w:rPr>
              <w:t>,</w:t>
            </w:r>
            <w:r w:rsidR="006551D8" w:rsidRPr="004B44B3">
              <w:rPr>
                <w:rFonts w:cstheme="minorHAnsi"/>
                <w:sz w:val="20"/>
                <w:szCs w:val="20"/>
              </w:rPr>
              <w:t xml:space="preserve">odborný autorský dohľad, </w:t>
            </w:r>
          </w:p>
          <w:p w14:paraId="6E7E3652" w14:textId="24878D79" w:rsidR="004B44B3" w:rsidRDefault="004B44B3" w:rsidP="00346E19">
            <w:pPr>
              <w:pStyle w:val="Odsekzoznamu"/>
              <w:numPr>
                <w:ilvl w:val="1"/>
                <w:numId w:val="4"/>
              </w:numPr>
              <w:ind w:left="1059" w:hanging="425"/>
              <w:jc w:val="both"/>
              <w:rPr>
                <w:rFonts w:cstheme="minorHAnsi"/>
                <w:sz w:val="20"/>
                <w:szCs w:val="20"/>
              </w:rPr>
            </w:pPr>
            <w:r>
              <w:rPr>
                <w:rFonts w:cstheme="minorHAnsi"/>
                <w:sz w:val="20"/>
                <w:szCs w:val="20"/>
              </w:rPr>
              <w:t>odborný geologický dohľad</w:t>
            </w:r>
          </w:p>
          <w:p w14:paraId="638AC7F2" w14:textId="77777777" w:rsidR="00B86B28" w:rsidRPr="00B86B28" w:rsidRDefault="00B86B28" w:rsidP="00346E19">
            <w:pPr>
              <w:pStyle w:val="Odsekzoznamu"/>
              <w:numPr>
                <w:ilvl w:val="1"/>
                <w:numId w:val="4"/>
              </w:numPr>
              <w:ind w:left="1059" w:hanging="425"/>
              <w:jc w:val="both"/>
              <w:rPr>
                <w:rFonts w:cstheme="minorHAnsi"/>
                <w:sz w:val="20"/>
                <w:szCs w:val="20"/>
              </w:rPr>
            </w:pPr>
            <w:r w:rsidRPr="004B44B3">
              <w:rPr>
                <w:rFonts w:cstheme="minorHAnsi"/>
                <w:sz w:val="20"/>
                <w:szCs w:val="20"/>
              </w:rPr>
              <w:lastRenderedPageBreak/>
              <w:t>ďalšie nevyhnu</w:t>
            </w:r>
            <w:r>
              <w:rPr>
                <w:rFonts w:cstheme="minorHAnsi"/>
                <w:sz w:val="20"/>
                <w:szCs w:val="20"/>
              </w:rPr>
              <w:t>tné prieskumy a štúdie (</w:t>
            </w:r>
            <w:r w:rsidRPr="004B44B3">
              <w:rPr>
                <w:rFonts w:cstheme="minorHAnsi"/>
                <w:sz w:val="20"/>
                <w:szCs w:val="20"/>
              </w:rPr>
              <w:t xml:space="preserve">napr. geodetické zameranie, hydrogeologický, </w:t>
            </w:r>
            <w:proofErr w:type="spellStart"/>
            <w:r w:rsidRPr="004B44B3">
              <w:rPr>
                <w:rFonts w:cstheme="minorHAnsi"/>
                <w:sz w:val="20"/>
                <w:szCs w:val="20"/>
              </w:rPr>
              <w:t>radónový</w:t>
            </w:r>
            <w:proofErr w:type="spellEnd"/>
            <w:r w:rsidRPr="004B44B3">
              <w:rPr>
                <w:rFonts w:cstheme="minorHAnsi"/>
                <w:sz w:val="20"/>
                <w:szCs w:val="20"/>
              </w:rPr>
              <w:t xml:space="preserve">, archeologický prieskum, </w:t>
            </w:r>
            <w:proofErr w:type="spellStart"/>
            <w:r w:rsidRPr="004B44B3">
              <w:rPr>
                <w:rFonts w:cstheme="minorHAnsi"/>
                <w:sz w:val="20"/>
                <w:szCs w:val="20"/>
              </w:rPr>
              <w:t>tepelnotechnické</w:t>
            </w:r>
            <w:proofErr w:type="spellEnd"/>
            <w:r w:rsidRPr="004B44B3">
              <w:rPr>
                <w:rFonts w:cstheme="minorHAnsi"/>
                <w:sz w:val="20"/>
                <w:szCs w:val="20"/>
              </w:rPr>
              <w:t xml:space="preserve"> posúdenie, hluková štúdia, dopravná štúdia)</w:t>
            </w:r>
          </w:p>
          <w:p w14:paraId="7E9ABCCD" w14:textId="77777777" w:rsidR="004B44B3" w:rsidRDefault="006551D8" w:rsidP="00346E19">
            <w:pPr>
              <w:pStyle w:val="Odsekzoznamu"/>
              <w:numPr>
                <w:ilvl w:val="1"/>
                <w:numId w:val="4"/>
              </w:numPr>
              <w:ind w:left="1059" w:hanging="425"/>
              <w:jc w:val="both"/>
              <w:rPr>
                <w:rFonts w:cstheme="minorHAnsi"/>
                <w:sz w:val="20"/>
                <w:szCs w:val="20"/>
              </w:rPr>
            </w:pPr>
            <w:r w:rsidRPr="004B44B3">
              <w:rPr>
                <w:rFonts w:cstheme="minorHAnsi"/>
                <w:sz w:val="20"/>
                <w:szCs w:val="20"/>
              </w:rPr>
              <w:t xml:space="preserve">stavebnotechnický (alebo stavebný) dozor, </w:t>
            </w:r>
          </w:p>
          <w:p w14:paraId="3B901508" w14:textId="11F74B98" w:rsidR="000A20B2" w:rsidRDefault="006551D8" w:rsidP="00346E19">
            <w:pPr>
              <w:pStyle w:val="Odsekzoznamu"/>
              <w:numPr>
                <w:ilvl w:val="1"/>
                <w:numId w:val="4"/>
              </w:numPr>
              <w:ind w:left="1059" w:hanging="425"/>
              <w:jc w:val="both"/>
              <w:rPr>
                <w:rFonts w:cstheme="minorHAnsi"/>
                <w:sz w:val="20"/>
                <w:szCs w:val="20"/>
              </w:rPr>
            </w:pPr>
            <w:r w:rsidRPr="004B44B3">
              <w:rPr>
                <w:rFonts w:cstheme="minorHAnsi"/>
                <w:sz w:val="20"/>
                <w:szCs w:val="20"/>
              </w:rPr>
              <w:t>manipulačný a prevádzkový poriadok stavby</w:t>
            </w:r>
            <w:r w:rsidR="004B44B3">
              <w:rPr>
                <w:rFonts w:cstheme="minorHAnsi"/>
                <w:sz w:val="20"/>
                <w:szCs w:val="20"/>
              </w:rPr>
              <w:t>.</w:t>
            </w:r>
          </w:p>
          <w:p w14:paraId="4BEB5462" w14:textId="3E036E79" w:rsidR="00B86B28" w:rsidRPr="00B86B28" w:rsidRDefault="00B86B28" w:rsidP="00AD0DC2">
            <w:pPr>
              <w:pStyle w:val="Odsekzoznamu"/>
              <w:ind w:left="1059"/>
              <w:jc w:val="both"/>
            </w:pPr>
            <w:r w:rsidRPr="00B86B28">
              <w:t>manipulačný a prevádzkový poriadok stavby.</w:t>
            </w:r>
          </w:p>
          <w:p w14:paraId="258B0322" w14:textId="1C26EE79" w:rsidR="004F1F09" w:rsidRPr="008D32EF" w:rsidRDefault="004F1F09" w:rsidP="004F1F09">
            <w:pPr>
              <w:ind w:left="351"/>
              <w:jc w:val="both"/>
              <w:rPr>
                <w:rFonts w:cstheme="minorHAnsi"/>
                <w:sz w:val="20"/>
                <w:szCs w:val="20"/>
              </w:rPr>
            </w:pPr>
            <w:r w:rsidRPr="003648AD">
              <w:rPr>
                <w:rFonts w:cstheme="minorHAnsi"/>
                <w:sz w:val="20"/>
                <w:szCs w:val="20"/>
              </w:rPr>
              <w:t xml:space="preserve">Výdavky na </w:t>
            </w:r>
            <w:r w:rsidR="00B86B28">
              <w:rPr>
                <w:rFonts w:cstheme="minorHAnsi"/>
                <w:sz w:val="20"/>
                <w:szCs w:val="20"/>
              </w:rPr>
              <w:t xml:space="preserve">konkrétnu </w:t>
            </w:r>
            <w:r w:rsidRPr="003648AD">
              <w:rPr>
                <w:rFonts w:cstheme="minorHAnsi"/>
                <w:sz w:val="20"/>
                <w:szCs w:val="20"/>
              </w:rPr>
              <w:t>dokumentáci</w:t>
            </w:r>
            <w:r w:rsidR="00B86B28">
              <w:rPr>
                <w:rFonts w:cstheme="minorHAnsi"/>
                <w:sz w:val="20"/>
                <w:szCs w:val="20"/>
              </w:rPr>
              <w:t>u</w:t>
            </w:r>
            <w:r w:rsidRPr="003648AD">
              <w:rPr>
                <w:rFonts w:cstheme="minorHAnsi"/>
                <w:sz w:val="20"/>
                <w:szCs w:val="20"/>
              </w:rPr>
              <w:t xml:space="preserve"> sú oprávnenými výdavkami ak sú nevyhnuté pre realizáciu projektu</w:t>
            </w:r>
            <w:r w:rsidR="00B86B28">
              <w:rPr>
                <w:rFonts w:cstheme="minorHAnsi"/>
                <w:sz w:val="20"/>
                <w:szCs w:val="20"/>
              </w:rPr>
              <w:t xml:space="preserve">, jeho </w:t>
            </w:r>
            <w:r w:rsidR="00B86B28" w:rsidRPr="008D32EF">
              <w:rPr>
                <w:rFonts w:cstheme="minorHAnsi"/>
                <w:sz w:val="20"/>
                <w:szCs w:val="20"/>
              </w:rPr>
              <w:t xml:space="preserve">výsledky a </w:t>
            </w:r>
            <w:r w:rsidRPr="008D32EF">
              <w:rPr>
                <w:rFonts w:cstheme="minorHAnsi"/>
                <w:sz w:val="20"/>
                <w:szCs w:val="20"/>
              </w:rPr>
              <w:t>nepresiahnu:</w:t>
            </w:r>
          </w:p>
          <w:p w14:paraId="2B44620D" w14:textId="77777777" w:rsidR="00B86B28" w:rsidRPr="008D32EF" w:rsidRDefault="004F1F09" w:rsidP="00B86B28">
            <w:pPr>
              <w:pStyle w:val="Odsekzoznamu"/>
              <w:numPr>
                <w:ilvl w:val="1"/>
                <w:numId w:val="4"/>
              </w:numPr>
              <w:jc w:val="both"/>
              <w:rPr>
                <w:rFonts w:cstheme="minorHAnsi"/>
                <w:sz w:val="20"/>
                <w:szCs w:val="20"/>
              </w:rPr>
            </w:pPr>
            <w:r w:rsidRPr="008D32EF">
              <w:rPr>
                <w:rFonts w:cstheme="minorHAnsi"/>
                <w:b/>
                <w:bCs/>
                <w:sz w:val="20"/>
                <w:szCs w:val="20"/>
              </w:rPr>
              <w:t xml:space="preserve">sumu </w:t>
            </w:r>
            <w:r w:rsidR="00FC1450" w:rsidRPr="008D32EF">
              <w:rPr>
                <w:rFonts w:cstheme="minorHAnsi"/>
                <w:b/>
                <w:bCs/>
                <w:sz w:val="20"/>
                <w:szCs w:val="20"/>
              </w:rPr>
              <w:t xml:space="preserve">10 </w:t>
            </w:r>
            <w:r w:rsidRPr="008D32EF">
              <w:rPr>
                <w:rFonts w:cstheme="minorHAnsi"/>
                <w:b/>
                <w:bCs/>
                <w:sz w:val="20"/>
                <w:szCs w:val="20"/>
              </w:rPr>
              <w:t>% celkových oprávnených výdavkov na stavebné práce</w:t>
            </w:r>
            <w:r w:rsidRPr="008D32EF">
              <w:rPr>
                <w:rFonts w:cstheme="minorHAnsi"/>
                <w:sz w:val="20"/>
                <w:szCs w:val="20"/>
              </w:rPr>
              <w:t xml:space="preserve"> </w:t>
            </w:r>
          </w:p>
          <w:p w14:paraId="779A55DE" w14:textId="7E55B349" w:rsidR="004F1F09" w:rsidRPr="008D32EF" w:rsidRDefault="004F1F09" w:rsidP="00B86B28">
            <w:pPr>
              <w:ind w:left="349"/>
              <w:jc w:val="both"/>
              <w:rPr>
                <w:rFonts w:cstheme="minorHAnsi"/>
                <w:sz w:val="20"/>
                <w:szCs w:val="20"/>
              </w:rPr>
            </w:pPr>
            <w:r w:rsidRPr="008D32EF">
              <w:rPr>
                <w:rFonts w:cstheme="minorHAnsi"/>
                <w:sz w:val="20"/>
                <w:szCs w:val="20"/>
              </w:rPr>
              <w:t xml:space="preserve">pričom u výdavkov na prípravnú a projektovú dokumentáciu vo vyššej ako uvedenej sume je oprávneným výdavkom ich časť neprevyšujúca uvedenú sumu z celkových oprávnených výdavkov na stavebné práce. </w:t>
            </w:r>
          </w:p>
          <w:p w14:paraId="6A2CAA89" w14:textId="0E81243A" w:rsidR="00503AFF" w:rsidRPr="00A96748" w:rsidRDefault="00A96748" w:rsidP="00A96748">
            <w:pPr>
              <w:pStyle w:val="Odsekzoznamu"/>
              <w:numPr>
                <w:ilvl w:val="0"/>
                <w:numId w:val="4"/>
              </w:numPr>
              <w:rPr>
                <w:rFonts w:cstheme="minorHAnsi"/>
                <w:b/>
                <w:bCs/>
                <w:sz w:val="20"/>
                <w:szCs w:val="20"/>
              </w:rPr>
            </w:pPr>
            <w:r w:rsidRPr="008D32EF">
              <w:rPr>
                <w:rFonts w:cstheme="minorHAnsi"/>
                <w:b/>
                <w:bCs/>
                <w:sz w:val="20"/>
                <w:szCs w:val="20"/>
              </w:rPr>
              <w:t>stavebnotechnický (alebo</w:t>
            </w:r>
            <w:r w:rsidRPr="00A96748">
              <w:rPr>
                <w:rFonts w:cstheme="minorHAnsi"/>
                <w:b/>
                <w:bCs/>
                <w:sz w:val="20"/>
                <w:szCs w:val="20"/>
              </w:rPr>
              <w:t xml:space="preserve"> stavebný) dozor, </w:t>
            </w:r>
            <w:r w:rsidR="00653093" w:rsidRPr="00A96748">
              <w:rPr>
                <w:rFonts w:cstheme="minorHAnsi"/>
                <w:sz w:val="20"/>
                <w:szCs w:val="20"/>
              </w:rPr>
              <w:t xml:space="preserve"> </w:t>
            </w:r>
          </w:p>
          <w:p w14:paraId="66E05EC5" w14:textId="5FC3DC16" w:rsidR="00725E90" w:rsidRPr="003648AD" w:rsidRDefault="00503AFF" w:rsidP="00A16EA0">
            <w:pPr>
              <w:ind w:left="351"/>
              <w:jc w:val="both"/>
              <w:rPr>
                <w:rFonts w:cstheme="minorHAnsi"/>
                <w:sz w:val="20"/>
                <w:szCs w:val="20"/>
              </w:rPr>
            </w:pPr>
            <w:r w:rsidRPr="003648AD">
              <w:rPr>
                <w:rFonts w:cstheme="minorHAnsi"/>
                <w:sz w:val="20"/>
                <w:szCs w:val="20"/>
              </w:rPr>
              <w:t>Výdavky na stavebný dozor sú oprávnenými výdavkami v prípade, že stavebný dozor je nevyhnutý pre splnenie cieľov projektu a oprávnené výdavky na stavebný dozor nepresiahnu sumu</w:t>
            </w:r>
            <w:r w:rsidR="00E666DD">
              <w:rPr>
                <w:rFonts w:cstheme="minorHAnsi"/>
                <w:sz w:val="20"/>
                <w:szCs w:val="20"/>
              </w:rPr>
              <w:t xml:space="preserve"> </w:t>
            </w:r>
            <w:r w:rsidR="00B86B28" w:rsidRPr="00B86B28">
              <w:rPr>
                <w:rFonts w:cstheme="minorHAnsi"/>
                <w:b/>
                <w:bCs/>
                <w:sz w:val="20"/>
                <w:szCs w:val="20"/>
              </w:rPr>
              <w:t>2,5</w:t>
            </w:r>
            <w:r w:rsidR="00E666DD" w:rsidRPr="00B86B28">
              <w:rPr>
                <w:rFonts w:cstheme="minorHAnsi"/>
                <w:b/>
                <w:bCs/>
                <w:sz w:val="20"/>
                <w:szCs w:val="20"/>
              </w:rPr>
              <w:t xml:space="preserve"> </w:t>
            </w:r>
            <w:r w:rsidRPr="00B86B28">
              <w:rPr>
                <w:rFonts w:cstheme="minorHAnsi"/>
                <w:b/>
                <w:bCs/>
                <w:sz w:val="20"/>
                <w:szCs w:val="20"/>
              </w:rPr>
              <w:t xml:space="preserve">% </w:t>
            </w:r>
            <w:r w:rsidRPr="003648AD">
              <w:rPr>
                <w:rFonts w:cstheme="minorHAnsi"/>
                <w:b/>
                <w:bCs/>
                <w:sz w:val="20"/>
                <w:szCs w:val="20"/>
              </w:rPr>
              <w:t>celkových oprávnených výdavkov na stavebné práce</w:t>
            </w:r>
            <w:r w:rsidRPr="003648AD">
              <w:rPr>
                <w:rFonts w:cstheme="minorHAnsi"/>
                <w:sz w:val="20"/>
                <w:szCs w:val="20"/>
              </w:rPr>
              <w:t>, pričom výdavky na stavebný dozor preukázateľne priamo súvisia s realizáciou projektu.</w:t>
            </w:r>
          </w:p>
          <w:p w14:paraId="0A5EF21C" w14:textId="4386189B" w:rsidR="00923094" w:rsidRPr="003648AD" w:rsidRDefault="00994604" w:rsidP="00994604">
            <w:pPr>
              <w:pStyle w:val="Odsekzoznamu"/>
              <w:numPr>
                <w:ilvl w:val="0"/>
                <w:numId w:val="4"/>
              </w:numPr>
              <w:jc w:val="both"/>
              <w:rPr>
                <w:rFonts w:cstheme="minorHAnsi"/>
                <w:b/>
                <w:sz w:val="20"/>
                <w:szCs w:val="20"/>
              </w:rPr>
            </w:pPr>
            <w:r w:rsidRPr="003648AD">
              <w:rPr>
                <w:rFonts w:cstheme="minorHAnsi"/>
                <w:b/>
                <w:sz w:val="20"/>
                <w:szCs w:val="20"/>
              </w:rPr>
              <w:t>n</w:t>
            </w:r>
            <w:r w:rsidR="00923094" w:rsidRPr="003648AD">
              <w:rPr>
                <w:rFonts w:cstheme="minorHAnsi"/>
                <w:b/>
                <w:sz w:val="20"/>
                <w:szCs w:val="20"/>
              </w:rPr>
              <w:t>ákup stavieb</w:t>
            </w:r>
          </w:p>
          <w:p w14:paraId="18F17A32" w14:textId="527E9FD6" w:rsidR="00923094" w:rsidRPr="003648AD" w:rsidRDefault="00923094" w:rsidP="00923094">
            <w:pPr>
              <w:ind w:left="351"/>
              <w:jc w:val="both"/>
              <w:rPr>
                <w:rFonts w:cstheme="minorHAnsi"/>
                <w:sz w:val="20"/>
                <w:szCs w:val="20"/>
              </w:rPr>
            </w:pPr>
            <w:r w:rsidRPr="003648AD">
              <w:rPr>
                <w:rFonts w:cstheme="minorHAnsi"/>
                <w:sz w:val="20"/>
                <w:szCs w:val="20"/>
              </w:rPr>
              <w:t>Výdavky na nákup stavieb sú oprávnenými výda</w:t>
            </w:r>
            <w:r w:rsidR="00BE40DB" w:rsidRPr="003648AD">
              <w:rPr>
                <w:rFonts w:cstheme="minorHAnsi"/>
                <w:sz w:val="20"/>
                <w:szCs w:val="20"/>
              </w:rPr>
              <w:t xml:space="preserve">vkami v prípade, že nákup </w:t>
            </w:r>
            <w:r w:rsidR="00BE40DB" w:rsidRPr="003648AD">
              <w:rPr>
                <w:sz w:val="20"/>
                <w:szCs w:val="20"/>
              </w:rPr>
              <w:t>stavby</w:t>
            </w:r>
            <w:r w:rsidR="00BE40DB" w:rsidRPr="003648AD">
              <w:rPr>
                <w:rStyle w:val="Odkaznapoznmkupodiarou"/>
                <w:rFonts w:cstheme="minorHAnsi"/>
                <w:sz w:val="20"/>
                <w:szCs w:val="20"/>
              </w:rPr>
              <w:footnoteReference w:id="4"/>
            </w:r>
            <w:r w:rsidR="00BE40DB" w:rsidRPr="003648AD">
              <w:rPr>
                <w:sz w:val="20"/>
                <w:szCs w:val="20"/>
              </w:rPr>
              <w:t xml:space="preserve"> </w:t>
            </w:r>
            <w:r w:rsidRPr="003648AD">
              <w:rPr>
                <w:rFonts w:cstheme="minorHAnsi"/>
                <w:sz w:val="20"/>
                <w:szCs w:val="20"/>
              </w:rPr>
              <w:t>je nevyhnutný pre splnenie cieľov projektu a sú splnené nasledujúce podmienky:</w:t>
            </w:r>
          </w:p>
          <w:p w14:paraId="02E9934E" w14:textId="6D438919" w:rsidR="00923094" w:rsidRPr="003648AD" w:rsidRDefault="00923094" w:rsidP="00B13EA7">
            <w:pPr>
              <w:pStyle w:val="Odsekzoznamu"/>
              <w:numPr>
                <w:ilvl w:val="1"/>
                <w:numId w:val="4"/>
              </w:numPr>
              <w:jc w:val="both"/>
              <w:rPr>
                <w:rFonts w:cstheme="minorHAnsi"/>
                <w:bCs/>
                <w:sz w:val="20"/>
                <w:szCs w:val="20"/>
              </w:rPr>
            </w:pPr>
            <w:r w:rsidRPr="003648AD">
              <w:rPr>
                <w:rFonts w:cstheme="minorHAnsi"/>
                <w:bCs/>
                <w:sz w:val="20"/>
                <w:szCs w:val="20"/>
              </w:rPr>
              <w:t xml:space="preserve">stavba bude ohodnotená znaleckým posudkom (nie starším </w:t>
            </w:r>
            <w:r w:rsidR="00F51DDE" w:rsidRPr="003648AD">
              <w:rPr>
                <w:rFonts w:cstheme="minorHAnsi"/>
                <w:bCs/>
                <w:sz w:val="20"/>
                <w:szCs w:val="20"/>
              </w:rPr>
              <w:t>ako 1</w:t>
            </w:r>
            <w:r w:rsidRPr="003648AD">
              <w:rPr>
                <w:rFonts w:cstheme="minorHAnsi"/>
                <w:bCs/>
                <w:sz w:val="20"/>
                <w:szCs w:val="20"/>
              </w:rPr>
              <w:t xml:space="preserve"> rok) vyhotoveným znalcom podľa  zákona o znalcoch, tlmočníkoch a prekladateľoch alebo na to určeným oprávneným orgánom</w:t>
            </w:r>
          </w:p>
          <w:p w14:paraId="55C4C138" w14:textId="77777777" w:rsidR="00923094" w:rsidRPr="003648AD" w:rsidRDefault="00923094" w:rsidP="00B13EA7">
            <w:pPr>
              <w:pStyle w:val="Odsekzoznamu"/>
              <w:numPr>
                <w:ilvl w:val="1"/>
                <w:numId w:val="4"/>
              </w:numPr>
              <w:jc w:val="both"/>
              <w:rPr>
                <w:rFonts w:cstheme="minorHAnsi"/>
                <w:bCs/>
                <w:sz w:val="20"/>
                <w:szCs w:val="20"/>
              </w:rPr>
            </w:pPr>
            <w:r w:rsidRPr="003648AD">
              <w:rPr>
                <w:rFonts w:cstheme="minorHAnsi"/>
                <w:bCs/>
                <w:sz w:val="20"/>
                <w:szCs w:val="20"/>
              </w:rPr>
              <w:t>oprávneným výdavkom je výdavok na nákup stavby, maximálne však do výšky všeobecnej hodnoty zistenej znaleckým posudkom</w:t>
            </w:r>
            <w:r w:rsidRPr="003648AD">
              <w:rPr>
                <w:rFonts w:cstheme="minorHAnsi"/>
                <w:bCs/>
                <w:sz w:val="20"/>
                <w:szCs w:val="20"/>
                <w:vertAlign w:val="superscript"/>
              </w:rPr>
              <w:footnoteReference w:id="5"/>
            </w:r>
          </w:p>
          <w:p w14:paraId="78356FCA" w14:textId="77777777" w:rsidR="00923094" w:rsidRPr="003648AD" w:rsidRDefault="00923094" w:rsidP="00B13EA7">
            <w:pPr>
              <w:pStyle w:val="Odsekzoznamu"/>
              <w:numPr>
                <w:ilvl w:val="1"/>
                <w:numId w:val="4"/>
              </w:numPr>
              <w:jc w:val="both"/>
              <w:rPr>
                <w:rFonts w:cstheme="minorHAnsi"/>
                <w:bCs/>
                <w:sz w:val="20"/>
                <w:szCs w:val="20"/>
              </w:rPr>
            </w:pPr>
            <w:r w:rsidRPr="003648AD">
              <w:rPr>
                <w:rFonts w:cstheme="minorHAnsi"/>
                <w:bCs/>
                <w:sz w:val="20"/>
                <w:szCs w:val="20"/>
              </w:rPr>
              <w:t>je vydané kolaudačné rozhodnutie/osvedčenie alebo rozhodnutie o predčasnom užívaní stavby alebo rozhodnutie o dočasnom užívaní stavby na  skúšobnú prevádzku a sú odstránené všetky prípadné nedostatky, na ktoré upozornil stavebný úrad pri vydaní kolaudačného rozhodnutia/osvedčenia</w:t>
            </w:r>
            <w:r w:rsidRPr="003648AD">
              <w:rPr>
                <w:rFonts w:cstheme="minorHAnsi"/>
                <w:bCs/>
                <w:sz w:val="20"/>
                <w:szCs w:val="20"/>
                <w:vertAlign w:val="superscript"/>
              </w:rPr>
              <w:footnoteReference w:id="6"/>
            </w:r>
            <w:r w:rsidRPr="003648AD">
              <w:rPr>
                <w:rFonts w:cstheme="minorHAnsi"/>
                <w:bCs/>
                <w:sz w:val="20"/>
                <w:szCs w:val="20"/>
                <w:vertAlign w:val="superscript"/>
              </w:rPr>
              <w:t xml:space="preserve"> </w:t>
            </w:r>
          </w:p>
          <w:p w14:paraId="1C638060" w14:textId="2734B66C" w:rsidR="00735921" w:rsidRPr="003648AD" w:rsidRDefault="00923094" w:rsidP="00934F81">
            <w:pPr>
              <w:pStyle w:val="Odsekzoznamu"/>
              <w:numPr>
                <w:ilvl w:val="1"/>
                <w:numId w:val="4"/>
              </w:numPr>
              <w:jc w:val="both"/>
              <w:rPr>
                <w:rFonts w:cstheme="minorHAnsi"/>
                <w:bCs/>
                <w:sz w:val="20"/>
                <w:szCs w:val="20"/>
              </w:rPr>
            </w:pPr>
            <w:r w:rsidRPr="003648AD">
              <w:rPr>
                <w:rFonts w:cstheme="minorHAnsi"/>
                <w:bCs/>
                <w:sz w:val="20"/>
                <w:szCs w:val="20"/>
              </w:rPr>
              <w:t>žiadateľ, či niektorý z predchádzajúcich vlastníkov stavby nezískal príspevok EÚ na nákup danej stavby, čo by v prípade spolufinancovania nákupu z prostriedkov EÚ viedlo k duplicitnému financovaniu, a tým k vzniku neoprávnených výdavkov.</w:t>
            </w:r>
          </w:p>
          <w:p w14:paraId="08321002" w14:textId="4EE62851" w:rsidR="00923094" w:rsidRPr="003648AD" w:rsidRDefault="00735921" w:rsidP="00735921">
            <w:pPr>
              <w:ind w:left="351"/>
              <w:jc w:val="both"/>
              <w:rPr>
                <w:rFonts w:cstheme="minorHAnsi"/>
                <w:sz w:val="20"/>
                <w:szCs w:val="20"/>
              </w:rPr>
            </w:pPr>
            <w:r w:rsidRPr="003648AD">
              <w:rPr>
                <w:sz w:val="20"/>
                <w:szCs w:val="20"/>
              </w:rPr>
              <w:t>Vo výnimočných a riadne odôvodnených prípadoch</w:t>
            </w:r>
            <w:r w:rsidRPr="003648AD">
              <w:rPr>
                <w:sz w:val="20"/>
                <w:szCs w:val="20"/>
                <w:vertAlign w:val="superscript"/>
              </w:rPr>
              <w:footnoteReference w:id="7"/>
            </w:r>
            <w:r w:rsidR="00187470" w:rsidRPr="003648AD">
              <w:rPr>
                <w:sz w:val="20"/>
                <w:szCs w:val="20"/>
              </w:rPr>
              <w:t xml:space="preserve"> </w:t>
            </w:r>
            <w:r w:rsidRPr="003648AD">
              <w:rPr>
                <w:sz w:val="20"/>
                <w:szCs w:val="20"/>
              </w:rPr>
              <w:t xml:space="preserve">môže RO povoliť nákup stavieb, ktoré </w:t>
            </w:r>
            <w:r w:rsidR="00151B57">
              <w:rPr>
                <w:sz w:val="20"/>
                <w:szCs w:val="20"/>
              </w:rPr>
              <w:t xml:space="preserve"> </w:t>
            </w:r>
            <w:r w:rsidR="00B13EA7" w:rsidRPr="003648AD">
              <w:rPr>
                <w:sz w:val="20"/>
                <w:szCs w:val="20"/>
              </w:rPr>
              <w:t xml:space="preserve">sú </w:t>
            </w:r>
            <w:r w:rsidRPr="003648AD">
              <w:rPr>
                <w:sz w:val="20"/>
                <w:szCs w:val="20"/>
              </w:rPr>
              <w:t>pre účely projektu určené na zbúranie.</w:t>
            </w:r>
            <w:r w:rsidR="009F15A6" w:rsidRPr="003648AD">
              <w:rPr>
                <w:sz w:val="20"/>
                <w:szCs w:val="20"/>
              </w:rPr>
              <w:t xml:space="preserve"> </w:t>
            </w:r>
            <w:r w:rsidR="00923094" w:rsidRPr="003648AD">
              <w:rPr>
                <w:rFonts w:cstheme="minorHAnsi"/>
                <w:sz w:val="20"/>
                <w:szCs w:val="20"/>
              </w:rPr>
              <w:t xml:space="preserve">V tomto prípade sa aplikujú podmienky uvedené </w:t>
            </w:r>
            <w:r w:rsidR="00151B57">
              <w:rPr>
                <w:rFonts w:cstheme="minorHAnsi"/>
                <w:sz w:val="20"/>
                <w:szCs w:val="20"/>
              </w:rPr>
              <w:t xml:space="preserve"> </w:t>
            </w:r>
            <w:r w:rsidR="00923094" w:rsidRPr="003648AD">
              <w:rPr>
                <w:rFonts w:cstheme="minorHAnsi"/>
                <w:sz w:val="20"/>
                <w:szCs w:val="20"/>
              </w:rPr>
              <w:t>v odsekoch vyššie.</w:t>
            </w:r>
          </w:p>
          <w:p w14:paraId="395163AA" w14:textId="7C593793" w:rsidR="00934F81" w:rsidRPr="003648AD" w:rsidRDefault="00923094" w:rsidP="00A40232">
            <w:pPr>
              <w:ind w:left="351"/>
              <w:jc w:val="both"/>
              <w:rPr>
                <w:rFonts w:cstheme="minorHAnsi"/>
                <w:sz w:val="20"/>
                <w:szCs w:val="20"/>
              </w:rPr>
            </w:pPr>
            <w:r w:rsidRPr="003648AD">
              <w:rPr>
                <w:rFonts w:cstheme="minorHAnsi"/>
                <w:sz w:val="20"/>
                <w:szCs w:val="20"/>
              </w:rPr>
              <w:t xml:space="preserve">Ak RO identifikuje pri kúpe stavieb konflikt záujmov v zmysle § 45 ods. 1 zákona o príspevkoch </w:t>
            </w:r>
            <w:r w:rsidR="00B13EA7" w:rsidRPr="003648AD">
              <w:rPr>
                <w:rFonts w:cstheme="minorHAnsi"/>
                <w:sz w:val="20"/>
                <w:szCs w:val="20"/>
              </w:rPr>
              <w:br/>
              <w:t xml:space="preserve">z </w:t>
            </w:r>
            <w:r w:rsidRPr="003648AD">
              <w:rPr>
                <w:rFonts w:cstheme="minorHAnsi"/>
                <w:sz w:val="20"/>
                <w:szCs w:val="20"/>
              </w:rPr>
              <w:t>fondov, výdavky na kúpu stavby budú neoprávnené v plnom rozsahu.</w:t>
            </w:r>
          </w:p>
        </w:tc>
      </w:tr>
      <w:tr w:rsidR="00653093" w:rsidRPr="003648AD" w14:paraId="7E972582" w14:textId="77777777" w:rsidTr="00E67143">
        <w:trPr>
          <w:trHeight w:val="540"/>
        </w:trPr>
        <w:tc>
          <w:tcPr>
            <w:tcW w:w="9210" w:type="dxa"/>
            <w:shd w:val="clear" w:color="auto" w:fill="F2F2F2" w:themeFill="background1" w:themeFillShade="F2"/>
          </w:tcPr>
          <w:p w14:paraId="19F59D10" w14:textId="4B272C5E" w:rsidR="00653093" w:rsidRPr="003648AD" w:rsidRDefault="00653093" w:rsidP="00E67143">
            <w:pPr>
              <w:jc w:val="both"/>
              <w:rPr>
                <w:rFonts w:cstheme="minorHAnsi"/>
                <w:sz w:val="20"/>
                <w:szCs w:val="20"/>
              </w:rPr>
            </w:pPr>
            <w:r w:rsidRPr="003648AD">
              <w:rPr>
                <w:rFonts w:cstheme="minorHAnsi"/>
                <w:sz w:val="20"/>
                <w:szCs w:val="20"/>
              </w:rPr>
              <w:lastRenderedPageBreak/>
              <w:t xml:space="preserve">Skupina výdavkov </w:t>
            </w:r>
            <w:r w:rsidR="00E67143" w:rsidRPr="003648AD">
              <w:rPr>
                <w:sz w:val="20"/>
                <w:szCs w:val="20"/>
              </w:rPr>
              <w:t xml:space="preserve"> </w:t>
            </w:r>
            <w:r w:rsidR="00E67143" w:rsidRPr="003648AD">
              <w:rPr>
                <w:rFonts w:cstheme="minorHAnsi"/>
                <w:b/>
                <w:bCs/>
                <w:sz w:val="20"/>
                <w:szCs w:val="20"/>
              </w:rPr>
              <w:t>022 - Samostatné hnuteľné veci a súbory hnuteľných vecí</w:t>
            </w:r>
            <w:r w:rsidR="00E67143" w:rsidRPr="003648AD">
              <w:rPr>
                <w:rStyle w:val="Odkaznapoznmkupodiarou"/>
                <w:rFonts w:cstheme="minorHAnsi"/>
                <w:b/>
                <w:bCs/>
                <w:sz w:val="20"/>
                <w:szCs w:val="20"/>
              </w:rPr>
              <w:footnoteReference w:id="8"/>
            </w:r>
          </w:p>
        </w:tc>
      </w:tr>
      <w:tr w:rsidR="00653093" w:rsidRPr="003648AD" w14:paraId="5F4B5C92" w14:textId="77777777" w:rsidTr="00151B57">
        <w:trPr>
          <w:trHeight w:val="1829"/>
        </w:trPr>
        <w:tc>
          <w:tcPr>
            <w:tcW w:w="9210" w:type="dxa"/>
          </w:tcPr>
          <w:p w14:paraId="49D0D2B1" w14:textId="66B35D2D" w:rsidR="00E67143" w:rsidRPr="003648AD" w:rsidRDefault="00E67143" w:rsidP="00E67143">
            <w:pPr>
              <w:pStyle w:val="Odsekzoznamu"/>
              <w:numPr>
                <w:ilvl w:val="0"/>
                <w:numId w:val="4"/>
              </w:numPr>
              <w:jc w:val="both"/>
              <w:rPr>
                <w:rFonts w:cstheme="minorHAnsi"/>
                <w:sz w:val="20"/>
                <w:szCs w:val="20"/>
              </w:rPr>
            </w:pPr>
            <w:r w:rsidRPr="003648AD">
              <w:rPr>
                <w:rFonts w:cstheme="minorHAnsi"/>
                <w:b/>
                <w:bCs/>
                <w:sz w:val="20"/>
                <w:szCs w:val="20"/>
              </w:rPr>
              <w:t>nákup prevádzkových strojov, prístrojov, zariadení, techniky a náradia,</w:t>
            </w:r>
            <w:r w:rsidRPr="003648AD">
              <w:rPr>
                <w:rFonts w:cstheme="minorHAnsi"/>
                <w:sz w:val="20"/>
                <w:szCs w:val="20"/>
              </w:rPr>
              <w:t xml:space="preserve"> vrátane prvého zaškolenia obsluhy, ak relevantné</w:t>
            </w:r>
            <w:r w:rsidR="005B7C40" w:rsidRPr="003648AD">
              <w:rPr>
                <w:rFonts w:cstheme="minorHAnsi"/>
                <w:sz w:val="20"/>
                <w:szCs w:val="20"/>
              </w:rPr>
              <w:t>:</w:t>
            </w:r>
          </w:p>
          <w:p w14:paraId="50D0FFF7" w14:textId="77777777" w:rsidR="005B7C40" w:rsidRPr="003648AD" w:rsidRDefault="005B7C40" w:rsidP="00151B57">
            <w:pPr>
              <w:pStyle w:val="Odsekzoznamu"/>
              <w:spacing w:after="0"/>
              <w:jc w:val="both"/>
              <w:rPr>
                <w:rFonts w:cstheme="minorHAnsi"/>
                <w:sz w:val="20"/>
                <w:szCs w:val="20"/>
              </w:rPr>
            </w:pPr>
          </w:p>
          <w:p w14:paraId="766CFF12" w14:textId="6FB48D80" w:rsidR="00285192" w:rsidRPr="003648AD" w:rsidRDefault="00285192" w:rsidP="00151B57">
            <w:pPr>
              <w:pStyle w:val="Odsekzoznamu"/>
              <w:numPr>
                <w:ilvl w:val="1"/>
                <w:numId w:val="4"/>
              </w:numPr>
              <w:spacing w:after="0"/>
              <w:jc w:val="both"/>
              <w:rPr>
                <w:rFonts w:cstheme="minorHAnsi"/>
                <w:sz w:val="20"/>
                <w:szCs w:val="20"/>
              </w:rPr>
            </w:pPr>
            <w:r w:rsidRPr="003648AD">
              <w:rPr>
                <w:rFonts w:cstheme="minorHAnsi"/>
                <w:sz w:val="20"/>
                <w:szCs w:val="20"/>
              </w:rPr>
              <w:t xml:space="preserve">nákup a modernizácia </w:t>
            </w:r>
            <w:r w:rsidR="00151B57">
              <w:rPr>
                <w:rFonts w:cstheme="minorHAnsi"/>
                <w:sz w:val="20"/>
                <w:szCs w:val="20"/>
              </w:rPr>
              <w:t xml:space="preserve">kamerovej a </w:t>
            </w:r>
            <w:r w:rsidRPr="003648AD">
              <w:rPr>
                <w:rFonts w:cstheme="minorHAnsi"/>
                <w:sz w:val="20"/>
                <w:szCs w:val="20"/>
              </w:rPr>
              <w:t>výpočtovej techniky vrátane príslušenstva</w:t>
            </w:r>
          </w:p>
          <w:p w14:paraId="5ED80516" w14:textId="6CE016FF" w:rsidR="00285192" w:rsidRPr="003648AD" w:rsidRDefault="00285192" w:rsidP="00521DAD">
            <w:pPr>
              <w:pStyle w:val="Odsekzoznamu"/>
              <w:numPr>
                <w:ilvl w:val="1"/>
                <w:numId w:val="4"/>
              </w:numPr>
              <w:jc w:val="both"/>
              <w:rPr>
                <w:rFonts w:cstheme="minorHAnsi"/>
                <w:sz w:val="20"/>
                <w:szCs w:val="20"/>
              </w:rPr>
            </w:pPr>
            <w:r w:rsidRPr="003648AD">
              <w:rPr>
                <w:rFonts w:cstheme="minorHAnsi"/>
                <w:sz w:val="20"/>
                <w:szCs w:val="20"/>
              </w:rPr>
              <w:t xml:space="preserve">nákup a modernizácia telekomunikačnej </w:t>
            </w:r>
            <w:r w:rsidR="00151B57">
              <w:rPr>
                <w:rFonts w:cstheme="minorHAnsi"/>
                <w:sz w:val="20"/>
                <w:szCs w:val="20"/>
              </w:rPr>
              <w:t xml:space="preserve">a </w:t>
            </w:r>
            <w:r w:rsidRPr="003648AD">
              <w:rPr>
                <w:rFonts w:cstheme="minorHAnsi"/>
                <w:sz w:val="20"/>
                <w:szCs w:val="20"/>
              </w:rPr>
              <w:t>techniky (nevyhnutnej na dosiahnutie cieľov projektu)</w:t>
            </w:r>
          </w:p>
          <w:p w14:paraId="44EC532C" w14:textId="2F5E7F44" w:rsidR="00285192" w:rsidRPr="003648AD" w:rsidRDefault="00285192" w:rsidP="00521DAD">
            <w:pPr>
              <w:pStyle w:val="Odsekzoznamu"/>
              <w:numPr>
                <w:ilvl w:val="1"/>
                <w:numId w:val="4"/>
              </w:numPr>
              <w:jc w:val="both"/>
              <w:rPr>
                <w:rFonts w:cstheme="minorHAnsi"/>
                <w:sz w:val="20"/>
                <w:szCs w:val="20"/>
              </w:rPr>
            </w:pPr>
            <w:r w:rsidRPr="003648AD">
              <w:rPr>
                <w:rFonts w:cstheme="minorHAnsi"/>
                <w:sz w:val="20"/>
                <w:szCs w:val="20"/>
              </w:rPr>
              <w:t>nákup a modernizácia komunikačnej infraštruktúry (nevyhnutnej na dosiahnutie cieľov projektu)</w:t>
            </w:r>
          </w:p>
          <w:p w14:paraId="0A64ADCB" w14:textId="6C7787AF" w:rsidR="00285192" w:rsidRPr="003648AD" w:rsidRDefault="00285192" w:rsidP="00521DAD">
            <w:pPr>
              <w:pStyle w:val="Odsekzoznamu"/>
              <w:numPr>
                <w:ilvl w:val="1"/>
                <w:numId w:val="4"/>
              </w:numPr>
              <w:jc w:val="both"/>
              <w:rPr>
                <w:rFonts w:cstheme="minorHAnsi"/>
                <w:sz w:val="20"/>
                <w:szCs w:val="20"/>
              </w:rPr>
            </w:pPr>
            <w:r w:rsidRPr="003648AD">
              <w:rPr>
                <w:rFonts w:cstheme="minorHAnsi"/>
                <w:sz w:val="20"/>
                <w:szCs w:val="20"/>
              </w:rPr>
              <w:t xml:space="preserve">nákup a modernizácia strojov, prístrojov, zariadení, techniky a náradia využívaných </w:t>
            </w:r>
            <w:r w:rsidR="002E5142" w:rsidRPr="003648AD">
              <w:rPr>
                <w:rFonts w:cstheme="minorHAnsi"/>
                <w:sz w:val="20"/>
                <w:szCs w:val="20"/>
              </w:rPr>
              <w:br/>
            </w:r>
            <w:r w:rsidRPr="003648AD">
              <w:rPr>
                <w:rFonts w:cstheme="minorHAnsi"/>
                <w:sz w:val="20"/>
                <w:szCs w:val="20"/>
              </w:rPr>
              <w:t xml:space="preserve">pre </w:t>
            </w:r>
            <w:r w:rsidR="00E24321">
              <w:rPr>
                <w:rFonts w:cstheme="minorHAnsi"/>
                <w:sz w:val="20"/>
                <w:szCs w:val="20"/>
              </w:rPr>
              <w:t>potreby prevádzky</w:t>
            </w:r>
            <w:r w:rsidRPr="003648AD">
              <w:rPr>
                <w:rFonts w:cstheme="minorHAnsi"/>
                <w:sz w:val="20"/>
                <w:szCs w:val="20"/>
              </w:rPr>
              <w:t xml:space="preserve">, podľa špecifikácie, vrátane dodávky, montáže </w:t>
            </w:r>
            <w:r w:rsidR="005172F2" w:rsidRPr="003648AD">
              <w:rPr>
                <w:rFonts w:cstheme="minorHAnsi"/>
                <w:sz w:val="20"/>
                <w:szCs w:val="20"/>
              </w:rPr>
              <w:t xml:space="preserve">strojov a </w:t>
            </w:r>
            <w:r w:rsidRPr="003648AD">
              <w:rPr>
                <w:rFonts w:cstheme="minorHAnsi"/>
                <w:sz w:val="20"/>
                <w:szCs w:val="20"/>
              </w:rPr>
              <w:t>zariadení a</w:t>
            </w:r>
            <w:r w:rsidR="005172F2" w:rsidRPr="003648AD">
              <w:rPr>
                <w:rFonts w:cstheme="minorHAnsi"/>
                <w:sz w:val="20"/>
                <w:szCs w:val="20"/>
              </w:rPr>
              <w:t xml:space="preserve"> ich </w:t>
            </w:r>
            <w:r w:rsidRPr="003648AD">
              <w:rPr>
                <w:rFonts w:cstheme="minorHAnsi"/>
                <w:sz w:val="20"/>
                <w:szCs w:val="20"/>
              </w:rPr>
              <w:t>prvého zaškolenia</w:t>
            </w:r>
          </w:p>
          <w:p w14:paraId="3FFC5339" w14:textId="60D30FB8" w:rsidR="00653093" w:rsidRPr="003648AD" w:rsidRDefault="00285192" w:rsidP="005172F2">
            <w:pPr>
              <w:pStyle w:val="Odsekzoznamu"/>
              <w:numPr>
                <w:ilvl w:val="1"/>
                <w:numId w:val="4"/>
              </w:numPr>
              <w:jc w:val="both"/>
              <w:rPr>
                <w:rFonts w:cstheme="minorHAnsi"/>
                <w:sz w:val="20"/>
                <w:szCs w:val="20"/>
              </w:rPr>
            </w:pPr>
            <w:r w:rsidRPr="003648AD">
              <w:rPr>
                <w:rFonts w:cstheme="minorHAnsi"/>
                <w:sz w:val="20"/>
                <w:szCs w:val="20"/>
              </w:rPr>
              <w:t xml:space="preserve">nákup a modernizácia technológií alebo častí technológií </w:t>
            </w:r>
            <w:r w:rsidR="005172F2" w:rsidRPr="003648AD">
              <w:rPr>
                <w:sz w:val="20"/>
                <w:szCs w:val="20"/>
              </w:rPr>
              <w:t xml:space="preserve"> pre </w:t>
            </w:r>
            <w:r w:rsidR="005172F2" w:rsidRPr="003648AD">
              <w:rPr>
                <w:rFonts w:cstheme="minorHAnsi"/>
                <w:sz w:val="20"/>
                <w:szCs w:val="20"/>
              </w:rPr>
              <w:t>nakladanie, vykladanie</w:t>
            </w:r>
            <w:r w:rsidR="001A22D2" w:rsidRPr="003648AD">
              <w:rPr>
                <w:rFonts w:cstheme="minorHAnsi"/>
                <w:sz w:val="20"/>
                <w:szCs w:val="20"/>
              </w:rPr>
              <w:t>,</w:t>
            </w:r>
            <w:r w:rsidR="00FF0775" w:rsidRPr="003648AD">
              <w:rPr>
                <w:rFonts w:cstheme="minorHAnsi"/>
                <w:sz w:val="20"/>
                <w:szCs w:val="20"/>
              </w:rPr>
              <w:t xml:space="preserve"> triedenie, spracovanie a </w:t>
            </w:r>
            <w:r w:rsidR="005172F2" w:rsidRPr="003648AD">
              <w:rPr>
                <w:rFonts w:cstheme="minorHAnsi"/>
                <w:sz w:val="20"/>
                <w:szCs w:val="20"/>
              </w:rPr>
              <w:t xml:space="preserve">manipuláciu rýb a produktov akvakultúry, ktoré môžu tvoriť </w:t>
            </w:r>
            <w:r w:rsidR="001A22D2" w:rsidRPr="003648AD">
              <w:rPr>
                <w:rFonts w:cstheme="minorHAnsi"/>
                <w:sz w:val="20"/>
                <w:szCs w:val="20"/>
              </w:rPr>
              <w:t xml:space="preserve">samostatný </w:t>
            </w:r>
            <w:r w:rsidR="00FF0775" w:rsidRPr="003648AD">
              <w:rPr>
                <w:rFonts w:cstheme="minorHAnsi"/>
                <w:sz w:val="20"/>
                <w:szCs w:val="20"/>
              </w:rPr>
              <w:t xml:space="preserve">alebo </w:t>
            </w:r>
            <w:r w:rsidRPr="003648AD">
              <w:rPr>
                <w:rFonts w:cstheme="minorHAnsi"/>
                <w:sz w:val="20"/>
                <w:szCs w:val="20"/>
              </w:rPr>
              <w:t>vzájom</w:t>
            </w:r>
            <w:r w:rsidR="005172F2" w:rsidRPr="003648AD">
              <w:rPr>
                <w:rFonts w:cstheme="minorHAnsi"/>
                <w:sz w:val="20"/>
                <w:szCs w:val="20"/>
              </w:rPr>
              <w:t>ne</w:t>
            </w:r>
            <w:r w:rsidRPr="003648AD">
              <w:rPr>
                <w:rFonts w:cstheme="minorHAnsi"/>
                <w:sz w:val="20"/>
                <w:szCs w:val="20"/>
              </w:rPr>
              <w:t xml:space="preserve"> funkčný celok, podľa</w:t>
            </w:r>
            <w:r w:rsidR="00521DAD" w:rsidRPr="003648AD">
              <w:rPr>
                <w:rFonts w:cstheme="minorHAnsi"/>
                <w:sz w:val="20"/>
                <w:szCs w:val="20"/>
              </w:rPr>
              <w:t xml:space="preserve"> </w:t>
            </w:r>
            <w:r w:rsidRPr="003648AD">
              <w:rPr>
                <w:rFonts w:cstheme="minorHAnsi"/>
                <w:sz w:val="20"/>
                <w:szCs w:val="20"/>
              </w:rPr>
              <w:t>špecifikácie, vrátane dodávky, montáže zariadení a</w:t>
            </w:r>
            <w:r w:rsidR="005172F2" w:rsidRPr="003648AD">
              <w:rPr>
                <w:rFonts w:cstheme="minorHAnsi"/>
                <w:sz w:val="20"/>
                <w:szCs w:val="20"/>
              </w:rPr>
              <w:t xml:space="preserve"> ich </w:t>
            </w:r>
            <w:r w:rsidRPr="003648AD">
              <w:rPr>
                <w:rFonts w:cstheme="minorHAnsi"/>
                <w:sz w:val="20"/>
                <w:szCs w:val="20"/>
              </w:rPr>
              <w:t xml:space="preserve"> prvého zaškolenia</w:t>
            </w:r>
          </w:p>
          <w:p w14:paraId="3DBDE3FA" w14:textId="3FCFECDA" w:rsidR="005B7C40" w:rsidRPr="003648AD" w:rsidRDefault="005B7C40" w:rsidP="00E156E5">
            <w:pPr>
              <w:ind w:left="492"/>
              <w:jc w:val="both"/>
              <w:rPr>
                <w:rFonts w:cstheme="minorHAnsi"/>
                <w:sz w:val="20"/>
                <w:szCs w:val="20"/>
              </w:rPr>
            </w:pPr>
            <w:r w:rsidRPr="003648AD">
              <w:rPr>
                <w:rFonts w:cstheme="minorHAnsi"/>
                <w:sz w:val="20"/>
                <w:szCs w:val="20"/>
              </w:rPr>
              <w:t>Oprávnený</w:t>
            </w:r>
            <w:r w:rsidR="007D686E" w:rsidRPr="003648AD">
              <w:rPr>
                <w:rFonts w:cstheme="minorHAnsi"/>
                <w:sz w:val="20"/>
                <w:szCs w:val="20"/>
              </w:rPr>
              <w:t xml:space="preserve">m výdavkom je </w:t>
            </w:r>
            <w:r w:rsidRPr="003648AD">
              <w:rPr>
                <w:rFonts w:cstheme="minorHAnsi"/>
                <w:sz w:val="20"/>
                <w:szCs w:val="20"/>
              </w:rPr>
              <w:t>kúpna cena nakupovaného dlhodobého hmotného</w:t>
            </w:r>
            <w:r w:rsidR="00F30D59" w:rsidRPr="003648AD">
              <w:rPr>
                <w:rFonts w:cstheme="minorHAnsi"/>
                <w:sz w:val="20"/>
                <w:szCs w:val="20"/>
              </w:rPr>
              <w:t xml:space="preserve"> </w:t>
            </w:r>
            <w:r w:rsidRPr="003648AD">
              <w:rPr>
                <w:rFonts w:cstheme="minorHAnsi"/>
                <w:sz w:val="20"/>
                <w:szCs w:val="20"/>
              </w:rPr>
              <w:t xml:space="preserve">majetku. </w:t>
            </w:r>
            <w:r w:rsidR="002E5142" w:rsidRPr="003648AD">
              <w:rPr>
                <w:rFonts w:cstheme="minorHAnsi"/>
                <w:sz w:val="20"/>
                <w:szCs w:val="20"/>
              </w:rPr>
              <w:br/>
            </w:r>
            <w:r w:rsidRPr="003648AD">
              <w:rPr>
                <w:rFonts w:cstheme="minorHAnsi"/>
                <w:sz w:val="20"/>
                <w:szCs w:val="20"/>
              </w:rPr>
              <w:t xml:space="preserve">V prípade, ak prijímateľ využíva nadobudnutý majetok (napr. zariadenie, vybavenie) len pre účely projektu, uplatní si výdavky spojené s ich obstaraním v celkovej výške. </w:t>
            </w:r>
          </w:p>
          <w:p w14:paraId="2FF69516" w14:textId="700EB594" w:rsidR="005B7C40" w:rsidRPr="003648AD" w:rsidRDefault="005B7C40" w:rsidP="002E5142">
            <w:pPr>
              <w:ind w:left="492"/>
              <w:jc w:val="both"/>
              <w:rPr>
                <w:rFonts w:cstheme="minorHAnsi"/>
                <w:sz w:val="20"/>
                <w:szCs w:val="20"/>
              </w:rPr>
            </w:pPr>
            <w:r w:rsidRPr="003648AD">
              <w:rPr>
                <w:rFonts w:cstheme="minorHAnsi"/>
                <w:sz w:val="20"/>
                <w:szCs w:val="20"/>
              </w:rPr>
              <w:t xml:space="preserve">V prípade, že prijímateľ využíva majetok okrem realizácie projektu aj na iné aktivity nesúvisiace </w:t>
            </w:r>
            <w:r w:rsidR="003B0A3D" w:rsidRPr="003648AD">
              <w:rPr>
                <w:rFonts w:cstheme="minorHAnsi"/>
                <w:sz w:val="20"/>
                <w:szCs w:val="20"/>
              </w:rPr>
              <w:br/>
            </w:r>
            <w:r w:rsidRPr="003648AD">
              <w:rPr>
                <w:rFonts w:cstheme="minorHAnsi"/>
                <w:sz w:val="20"/>
                <w:szCs w:val="20"/>
              </w:rPr>
              <w:t xml:space="preserve">s realizáciou projektu, oprávnené sú len </w:t>
            </w:r>
            <w:r w:rsidRPr="003648AD">
              <w:rPr>
                <w:rFonts w:cstheme="minorHAnsi"/>
                <w:b/>
                <w:bCs/>
                <w:sz w:val="20"/>
                <w:szCs w:val="20"/>
              </w:rPr>
              <w:t>pomerné výdavky</w:t>
            </w:r>
            <w:r w:rsidRPr="003648AD">
              <w:rPr>
                <w:rFonts w:cstheme="minorHAnsi"/>
                <w:sz w:val="20"/>
                <w:szCs w:val="20"/>
              </w:rPr>
              <w:t xml:space="preserve"> na jeho obstaranie vypočítané prijímateľom napríklad pomocou nasledujúcich metód:</w:t>
            </w:r>
          </w:p>
          <w:p w14:paraId="3574EDBD" w14:textId="682BD4CD" w:rsidR="005B7C40" w:rsidRPr="003648AD" w:rsidRDefault="005B7C40" w:rsidP="005B7C40">
            <w:pPr>
              <w:pStyle w:val="Odsekzoznamu"/>
              <w:numPr>
                <w:ilvl w:val="1"/>
                <w:numId w:val="4"/>
              </w:numPr>
              <w:jc w:val="both"/>
              <w:rPr>
                <w:rFonts w:cstheme="minorHAnsi"/>
                <w:sz w:val="20"/>
                <w:szCs w:val="20"/>
              </w:rPr>
            </w:pPr>
            <w:r w:rsidRPr="003648AD">
              <w:rPr>
                <w:rFonts w:cstheme="minorHAnsi"/>
                <w:sz w:val="20"/>
                <w:szCs w:val="20"/>
              </w:rPr>
              <w:t xml:space="preserve">ako pomer výšky celkových výdavkov projektu k celkovému obratu prijímateľa </w:t>
            </w:r>
            <w:r w:rsidR="00036C9F" w:rsidRPr="003648AD">
              <w:rPr>
                <w:rFonts w:cstheme="minorHAnsi"/>
                <w:sz w:val="20"/>
                <w:szCs w:val="20"/>
              </w:rPr>
              <w:br/>
            </w:r>
            <w:r w:rsidRPr="003648AD">
              <w:rPr>
                <w:rFonts w:cstheme="minorHAnsi"/>
                <w:sz w:val="20"/>
                <w:szCs w:val="20"/>
              </w:rPr>
              <w:t xml:space="preserve">za predchádzajúci kalendárny rok alebo priemerného obratu za posledné 3 kalendárne roky; </w:t>
            </w:r>
          </w:p>
          <w:p w14:paraId="52A88515" w14:textId="3FB65505" w:rsidR="00226ACA" w:rsidRPr="003648AD" w:rsidRDefault="005B7C40" w:rsidP="003A61C9">
            <w:pPr>
              <w:pStyle w:val="Odsekzoznamu"/>
              <w:numPr>
                <w:ilvl w:val="1"/>
                <w:numId w:val="4"/>
              </w:numPr>
              <w:jc w:val="both"/>
              <w:rPr>
                <w:rFonts w:cstheme="minorHAnsi"/>
                <w:sz w:val="20"/>
                <w:szCs w:val="20"/>
              </w:rPr>
            </w:pPr>
            <w:r w:rsidRPr="003648AD">
              <w:rPr>
                <w:rFonts w:cstheme="minorHAnsi"/>
                <w:sz w:val="20"/>
                <w:szCs w:val="20"/>
              </w:rPr>
              <w:t xml:space="preserve">na základe pomeru súčtu osobohodín, ktoré odpracuje zamestnanec/zamestnanci </w:t>
            </w:r>
            <w:r w:rsidR="00036C9F" w:rsidRPr="003648AD">
              <w:rPr>
                <w:rFonts w:cstheme="minorHAnsi"/>
                <w:sz w:val="20"/>
                <w:szCs w:val="20"/>
              </w:rPr>
              <w:br/>
            </w:r>
            <w:r w:rsidRPr="003648AD">
              <w:rPr>
                <w:rFonts w:cstheme="minorHAnsi"/>
                <w:sz w:val="20"/>
                <w:szCs w:val="20"/>
              </w:rPr>
              <w:t>v rámci projektu k celkovému počtu osobohodín všetkých zamestnancov prijímateľa.</w:t>
            </w:r>
          </w:p>
          <w:p w14:paraId="50E86573" w14:textId="77777777" w:rsidR="003A61C9" w:rsidRPr="003648AD" w:rsidRDefault="003A61C9" w:rsidP="003A61C9">
            <w:pPr>
              <w:pStyle w:val="Odsekzoznamu"/>
              <w:ind w:left="1440"/>
              <w:jc w:val="both"/>
              <w:rPr>
                <w:rFonts w:cstheme="minorHAnsi"/>
                <w:sz w:val="20"/>
                <w:szCs w:val="20"/>
              </w:rPr>
            </w:pPr>
          </w:p>
          <w:p w14:paraId="588342E0" w14:textId="77777777" w:rsidR="00CB0D2E" w:rsidRPr="003648AD" w:rsidRDefault="00CB0D2E" w:rsidP="00CB0D2E">
            <w:pPr>
              <w:pStyle w:val="Odsekzoznamu"/>
              <w:numPr>
                <w:ilvl w:val="0"/>
                <w:numId w:val="4"/>
              </w:numPr>
              <w:jc w:val="both"/>
              <w:rPr>
                <w:rFonts w:cstheme="minorHAnsi"/>
                <w:b/>
                <w:sz w:val="20"/>
                <w:szCs w:val="20"/>
              </w:rPr>
            </w:pPr>
            <w:r w:rsidRPr="003648AD">
              <w:rPr>
                <w:rFonts w:cstheme="minorHAnsi"/>
                <w:b/>
                <w:color w:val="000000" w:themeColor="text1"/>
                <w:sz w:val="20"/>
                <w:szCs w:val="20"/>
              </w:rPr>
              <w:t>nákup použitého zariadenia</w:t>
            </w:r>
            <w:r w:rsidRPr="003648AD">
              <w:rPr>
                <w:rFonts w:cstheme="minorHAnsi"/>
                <w:b/>
                <w:sz w:val="20"/>
                <w:szCs w:val="20"/>
              </w:rPr>
              <w:t>:</w:t>
            </w:r>
          </w:p>
          <w:p w14:paraId="0426BA73" w14:textId="32C9B63B" w:rsidR="00CB0D2E" w:rsidRPr="003648AD" w:rsidRDefault="00CB0D2E" w:rsidP="00CB0D2E">
            <w:pPr>
              <w:suppressAutoHyphens/>
              <w:spacing w:after="240" w:line="240" w:lineRule="auto"/>
              <w:ind w:left="351" w:hanging="351"/>
              <w:jc w:val="both"/>
              <w:rPr>
                <w:rFonts w:cstheme="minorHAnsi"/>
                <w:sz w:val="20"/>
                <w:szCs w:val="20"/>
              </w:rPr>
            </w:pPr>
            <w:r w:rsidRPr="003648AD">
              <w:rPr>
                <w:rFonts w:cstheme="minorHAnsi"/>
                <w:sz w:val="20"/>
                <w:szCs w:val="20"/>
              </w:rPr>
              <w:t xml:space="preserve">       Výdavky na nákup použitého zariadenia sú oprávnenými výdavkami za predpokladu, že sú potrebné pre daný projekt a vyhovujú platným normám a štandardom a to za splnenia nasledujúcich podmienok</w:t>
            </w:r>
            <w:r w:rsidRPr="003648AD">
              <w:rPr>
                <w:rFonts w:cstheme="minorHAnsi"/>
                <w:sz w:val="20"/>
                <w:szCs w:val="20"/>
                <w:vertAlign w:val="superscript"/>
              </w:rPr>
              <w:footnoteReference w:id="9"/>
            </w:r>
            <w:r w:rsidRPr="003648AD">
              <w:rPr>
                <w:rFonts w:cstheme="minorHAnsi"/>
                <w:sz w:val="20"/>
                <w:szCs w:val="20"/>
              </w:rPr>
              <w:t>:</w:t>
            </w:r>
          </w:p>
          <w:p w14:paraId="5CCB7ACF" w14:textId="77777777" w:rsidR="00CB0D2E" w:rsidRPr="003648AD" w:rsidRDefault="00CB0D2E" w:rsidP="00CB0D2E">
            <w:pPr>
              <w:pStyle w:val="Odsekzoznamu"/>
              <w:numPr>
                <w:ilvl w:val="1"/>
                <w:numId w:val="4"/>
              </w:numPr>
              <w:rPr>
                <w:rFonts w:cstheme="minorHAnsi"/>
                <w:b/>
                <w:sz w:val="20"/>
                <w:szCs w:val="20"/>
              </w:rPr>
            </w:pPr>
            <w:r w:rsidRPr="003648AD">
              <w:rPr>
                <w:sz w:val="20"/>
                <w:szCs w:val="20"/>
              </w:rPr>
              <w:t>obstarávacia cena  použitého zariadenia je nižšia ako výdavky na obdobné nové zariadenie</w:t>
            </w:r>
          </w:p>
          <w:p w14:paraId="405B161F" w14:textId="77777777" w:rsidR="00FF0775" w:rsidRPr="003648AD" w:rsidRDefault="00FF0775" w:rsidP="00FF0775">
            <w:pPr>
              <w:pStyle w:val="Odsekzoznamu"/>
              <w:numPr>
                <w:ilvl w:val="1"/>
                <w:numId w:val="4"/>
              </w:numPr>
              <w:suppressAutoHyphens/>
              <w:spacing w:after="240" w:line="240" w:lineRule="auto"/>
              <w:jc w:val="both"/>
              <w:rPr>
                <w:sz w:val="20"/>
                <w:szCs w:val="20"/>
              </w:rPr>
            </w:pPr>
            <w:r w:rsidRPr="003648AD">
              <w:rPr>
                <w:sz w:val="20"/>
                <w:szCs w:val="20"/>
              </w:rPr>
              <w:t xml:space="preserve">bude vyhotovený odhad hodnoty zariadenia, alebo odborné vyjadrenie, alebo použité zariadenie bude ohodnotené znaleckým posudkom vyhotoveným znalcom podľa zákona o znalcoch, tlmočníkoch a prekladateľoch </w:t>
            </w:r>
          </w:p>
          <w:p w14:paraId="016C6D38" w14:textId="77777777" w:rsidR="00FF0775" w:rsidRPr="003648AD" w:rsidRDefault="00FF0775" w:rsidP="00FF0775">
            <w:pPr>
              <w:pStyle w:val="Odsekzoznamu"/>
              <w:numPr>
                <w:ilvl w:val="1"/>
                <w:numId w:val="4"/>
              </w:numPr>
              <w:suppressAutoHyphens/>
              <w:spacing w:after="240" w:line="240" w:lineRule="auto"/>
              <w:jc w:val="both"/>
              <w:rPr>
                <w:sz w:val="20"/>
                <w:szCs w:val="20"/>
              </w:rPr>
            </w:pPr>
            <w:r w:rsidRPr="003648AD">
              <w:rPr>
                <w:sz w:val="20"/>
                <w:szCs w:val="20"/>
              </w:rPr>
              <w:t>oprávneným výdavkom je obstarávacia cena, maximálne však do výšky všeobecnej hodnoty zistenej vyhotoveným odhadom hodnoty zariadenia, odborným stanoviskom alebo znaleckým posudkom,</w:t>
            </w:r>
          </w:p>
          <w:p w14:paraId="1C11986F" w14:textId="764341DD" w:rsidR="00CB0D2E" w:rsidRPr="003648AD" w:rsidRDefault="00CB0D2E" w:rsidP="00CB0D2E">
            <w:pPr>
              <w:pStyle w:val="Odsekzoznamu"/>
              <w:numPr>
                <w:ilvl w:val="1"/>
                <w:numId w:val="4"/>
              </w:numPr>
              <w:suppressAutoHyphens/>
              <w:spacing w:after="240" w:line="240" w:lineRule="auto"/>
              <w:jc w:val="both"/>
              <w:rPr>
                <w:sz w:val="20"/>
                <w:szCs w:val="20"/>
              </w:rPr>
            </w:pPr>
            <w:r w:rsidRPr="003648AD">
              <w:rPr>
                <w:sz w:val="20"/>
                <w:szCs w:val="20"/>
              </w:rPr>
              <w:lastRenderedPageBreak/>
              <w:t xml:space="preserve">súčasný, ani žiadny z predchádzajúcich vlastníkov zariadenia nezískal pred predložením </w:t>
            </w:r>
            <w:proofErr w:type="spellStart"/>
            <w:r w:rsidRPr="003648AD">
              <w:rPr>
                <w:sz w:val="20"/>
                <w:szCs w:val="20"/>
              </w:rPr>
              <w:t>ŽoNFP</w:t>
            </w:r>
            <w:proofErr w:type="spellEnd"/>
            <w:r w:rsidRPr="003648AD">
              <w:rPr>
                <w:sz w:val="20"/>
                <w:szCs w:val="20"/>
              </w:rPr>
              <w:t xml:space="preserve"> príspevok z verejných zdrojov na nákup daného použitého zariadenia, čo </w:t>
            </w:r>
            <w:r w:rsidR="00B7172C" w:rsidRPr="003648AD">
              <w:rPr>
                <w:sz w:val="20"/>
                <w:szCs w:val="20"/>
              </w:rPr>
              <w:br/>
            </w:r>
            <w:r w:rsidRPr="003648AD">
              <w:rPr>
                <w:sz w:val="20"/>
                <w:szCs w:val="20"/>
              </w:rPr>
              <w:t>by v prípade spolufinancovania nákupu z prostriedkov fondov EÚ viedlo k duplicitnému financovaniu, a tým k vzniku neoprávnených výdavkov</w:t>
            </w:r>
          </w:p>
          <w:p w14:paraId="626BD3B8" w14:textId="0E2E1B03" w:rsidR="00226ACA" w:rsidRPr="006304AB" w:rsidRDefault="00226ACA" w:rsidP="003A61C9">
            <w:pPr>
              <w:tabs>
                <w:tab w:val="left" w:pos="390"/>
              </w:tabs>
              <w:ind w:left="351"/>
              <w:jc w:val="both"/>
              <w:rPr>
                <w:b/>
                <w:sz w:val="20"/>
                <w:szCs w:val="20"/>
                <w:u w:val="single"/>
              </w:rPr>
            </w:pPr>
          </w:p>
        </w:tc>
      </w:tr>
      <w:tr w:rsidR="00F9381D" w:rsidRPr="003648AD" w14:paraId="534BEB9A" w14:textId="77777777" w:rsidTr="005F390A">
        <w:trPr>
          <w:trHeight w:val="855"/>
        </w:trPr>
        <w:tc>
          <w:tcPr>
            <w:tcW w:w="9210" w:type="dxa"/>
            <w:shd w:val="clear" w:color="auto" w:fill="F2F2F2" w:themeFill="background1" w:themeFillShade="F2"/>
          </w:tcPr>
          <w:p w14:paraId="7B5A53C0" w14:textId="7E5E0DE6" w:rsidR="00F9381D" w:rsidRPr="006819CF" w:rsidRDefault="00F9381D" w:rsidP="006819CF">
            <w:r w:rsidRPr="003648AD">
              <w:rPr>
                <w:rFonts w:cstheme="minorHAnsi"/>
                <w:sz w:val="20"/>
                <w:szCs w:val="20"/>
              </w:rPr>
              <w:lastRenderedPageBreak/>
              <w:t xml:space="preserve">Skupina výdavkov </w:t>
            </w:r>
            <w:r w:rsidRPr="003648AD">
              <w:rPr>
                <w:sz w:val="20"/>
                <w:szCs w:val="20"/>
              </w:rPr>
              <w:t xml:space="preserve">  </w:t>
            </w:r>
            <w:r w:rsidRPr="003648AD">
              <w:rPr>
                <w:rFonts w:cstheme="minorHAnsi"/>
                <w:b/>
                <w:bCs/>
                <w:sz w:val="20"/>
                <w:szCs w:val="20"/>
              </w:rPr>
              <w:t>023 – Dopravné prostriedky</w:t>
            </w:r>
          </w:p>
        </w:tc>
      </w:tr>
      <w:tr w:rsidR="00F9381D" w:rsidRPr="003648AD" w14:paraId="36B3209F" w14:textId="77777777" w:rsidTr="00AD0DC2">
        <w:trPr>
          <w:trHeight w:val="4384"/>
        </w:trPr>
        <w:tc>
          <w:tcPr>
            <w:tcW w:w="9210" w:type="dxa"/>
            <w:shd w:val="clear" w:color="auto" w:fill="auto"/>
          </w:tcPr>
          <w:p w14:paraId="25C20D3F" w14:textId="12D4A214" w:rsidR="006952BE" w:rsidRPr="009575A7" w:rsidRDefault="00FE4338" w:rsidP="006952BE">
            <w:pPr>
              <w:pStyle w:val="Odsekzoznamu"/>
              <w:numPr>
                <w:ilvl w:val="0"/>
                <w:numId w:val="10"/>
              </w:numPr>
              <w:spacing w:before="120" w:after="120" w:line="300" w:lineRule="auto"/>
              <w:contextualSpacing w:val="0"/>
              <w:jc w:val="both"/>
              <w:rPr>
                <w:rFonts w:cs="Times New Roman"/>
                <w:sz w:val="20"/>
                <w:szCs w:val="20"/>
              </w:rPr>
            </w:pPr>
            <w:r w:rsidRPr="009575A7">
              <w:rPr>
                <w:rFonts w:cs="Times New Roman"/>
                <w:sz w:val="20"/>
                <w:szCs w:val="20"/>
              </w:rPr>
              <w:t>Výdavky na nákup dopravných prostriedkov sú oprávnené za týchto podmienok:</w:t>
            </w:r>
          </w:p>
          <w:p w14:paraId="0A18A4DF" w14:textId="50101B6A" w:rsidR="006952BE" w:rsidRPr="009575A7" w:rsidRDefault="006952BE" w:rsidP="006952BE">
            <w:pPr>
              <w:pStyle w:val="Odsekzoznamu"/>
              <w:numPr>
                <w:ilvl w:val="1"/>
                <w:numId w:val="10"/>
              </w:numPr>
              <w:jc w:val="both"/>
              <w:rPr>
                <w:rFonts w:cs="Times New Roman"/>
                <w:sz w:val="20"/>
                <w:szCs w:val="20"/>
              </w:rPr>
            </w:pPr>
            <w:r w:rsidRPr="009575A7">
              <w:rPr>
                <w:rFonts w:cs="Times New Roman"/>
                <w:sz w:val="20"/>
                <w:szCs w:val="20"/>
              </w:rPr>
              <w:t xml:space="preserve">ide o nákladné vozidlá </w:t>
            </w:r>
            <w:r w:rsidR="004C1D26" w:rsidRPr="009575A7">
              <w:rPr>
                <w:rFonts w:cs="Times New Roman"/>
                <w:sz w:val="20"/>
                <w:szCs w:val="20"/>
              </w:rPr>
              <w:t xml:space="preserve">s príslušenstvom </w:t>
            </w:r>
            <w:r w:rsidRPr="009575A7">
              <w:rPr>
                <w:rFonts w:cs="Times New Roman"/>
                <w:sz w:val="20"/>
                <w:szCs w:val="20"/>
              </w:rPr>
              <w:t xml:space="preserve">projektované a konštruované na prepravu tovaru s najväčšou prípustnou celkovou hmotnosťou nepresahujúcou 3,5 t (kategória N1), vozidlá </w:t>
            </w:r>
            <w:r w:rsidR="004C1D26" w:rsidRPr="009575A7">
              <w:rPr>
                <w:rFonts w:cs="Times New Roman"/>
                <w:sz w:val="20"/>
                <w:szCs w:val="20"/>
              </w:rPr>
              <w:t xml:space="preserve"> </w:t>
            </w:r>
            <w:r w:rsidRPr="009575A7">
              <w:rPr>
                <w:rFonts w:cs="Times New Roman"/>
                <w:sz w:val="20"/>
                <w:szCs w:val="20"/>
              </w:rPr>
              <w:t xml:space="preserve">so samostatným a oddeleným nákladovým priestorom vo vyhotovení </w:t>
            </w:r>
            <w:proofErr w:type="spellStart"/>
            <w:r w:rsidRPr="009575A7">
              <w:rPr>
                <w:rFonts w:cs="Times New Roman"/>
                <w:sz w:val="20"/>
                <w:szCs w:val="20"/>
              </w:rPr>
              <w:t>Pick</w:t>
            </w:r>
            <w:proofErr w:type="spellEnd"/>
            <w:r w:rsidRPr="009575A7">
              <w:rPr>
                <w:rFonts w:cs="Times New Roman"/>
                <w:sz w:val="20"/>
                <w:szCs w:val="20"/>
              </w:rPr>
              <w:t xml:space="preserve"> </w:t>
            </w:r>
            <w:proofErr w:type="spellStart"/>
            <w:r w:rsidRPr="009575A7">
              <w:rPr>
                <w:rFonts w:cs="Times New Roman"/>
                <w:sz w:val="20"/>
                <w:szCs w:val="20"/>
              </w:rPr>
              <w:t>up</w:t>
            </w:r>
            <w:proofErr w:type="spellEnd"/>
            <w:r w:rsidRPr="009575A7">
              <w:rPr>
                <w:rFonts w:cs="Times New Roman"/>
                <w:sz w:val="20"/>
                <w:szCs w:val="20"/>
              </w:rPr>
              <w:t xml:space="preserve"> alebo dodávka (nákladový priestor musí byť od ostatných priestorov automobilu pevne oddelený kovovou časťou karosérie, resp. kombináciou s preskleným priehľadom </w:t>
            </w:r>
            <w:r w:rsidR="004C1D26" w:rsidRPr="009575A7">
              <w:rPr>
                <w:rFonts w:cs="Times New Roman"/>
                <w:sz w:val="20"/>
                <w:szCs w:val="20"/>
              </w:rPr>
              <w:t xml:space="preserve"> </w:t>
            </w:r>
            <w:r w:rsidRPr="009575A7">
              <w:rPr>
                <w:rFonts w:cs="Times New Roman"/>
                <w:sz w:val="20"/>
                <w:szCs w:val="20"/>
              </w:rPr>
              <w:t xml:space="preserve">do nákladového priestoru - nie kovovou mriežkou) a prípojné vozidlá </w:t>
            </w:r>
            <w:r w:rsidR="004C1D26" w:rsidRPr="009575A7">
              <w:rPr>
                <w:rFonts w:cs="Times New Roman"/>
                <w:sz w:val="20"/>
                <w:szCs w:val="20"/>
              </w:rPr>
              <w:t xml:space="preserve">s príslušenstvom </w:t>
            </w:r>
            <w:r w:rsidRPr="009575A7">
              <w:rPr>
                <w:rFonts w:cs="Times New Roman"/>
                <w:sz w:val="20"/>
                <w:szCs w:val="20"/>
              </w:rPr>
              <w:t xml:space="preserve">využívané v </w:t>
            </w:r>
            <w:proofErr w:type="spellStart"/>
            <w:r w:rsidRPr="009575A7">
              <w:rPr>
                <w:rFonts w:cs="Times New Roman"/>
                <w:sz w:val="20"/>
                <w:szCs w:val="20"/>
              </w:rPr>
              <w:t>akvakultúre</w:t>
            </w:r>
            <w:proofErr w:type="spellEnd"/>
            <w:r w:rsidRPr="009575A7">
              <w:rPr>
                <w:rFonts w:cs="Times New Roman"/>
                <w:sz w:val="20"/>
                <w:szCs w:val="20"/>
              </w:rPr>
              <w:t>/spracovaní produktov rybolo</w:t>
            </w:r>
            <w:r w:rsidR="004C1D26" w:rsidRPr="009575A7">
              <w:rPr>
                <w:rFonts w:cs="Times New Roman"/>
                <w:sz w:val="20"/>
                <w:szCs w:val="20"/>
              </w:rPr>
              <w:t xml:space="preserve">vu a </w:t>
            </w:r>
            <w:r w:rsidRPr="009575A7">
              <w:rPr>
                <w:rFonts w:cs="Times New Roman"/>
                <w:sz w:val="20"/>
                <w:szCs w:val="20"/>
              </w:rPr>
              <w:t>akvakultúry, ktoré súvisia s predmetom projekt</w:t>
            </w:r>
            <w:r w:rsidR="00D90EDA" w:rsidRPr="009575A7">
              <w:rPr>
                <w:rFonts w:cs="Times New Roman"/>
                <w:sz w:val="20"/>
                <w:szCs w:val="20"/>
              </w:rPr>
              <w:t>u</w:t>
            </w:r>
            <w:r w:rsidR="005172F2" w:rsidRPr="009575A7">
              <w:rPr>
                <w:rFonts w:cs="Times New Roman"/>
                <w:sz w:val="20"/>
                <w:szCs w:val="20"/>
              </w:rPr>
              <w:t>,</w:t>
            </w:r>
          </w:p>
          <w:p w14:paraId="6FB26355" w14:textId="3E4F6BB1" w:rsidR="00F9381D" w:rsidRPr="009575A7" w:rsidRDefault="006952BE" w:rsidP="005172F2">
            <w:pPr>
              <w:pStyle w:val="Odsekzoznamu"/>
              <w:numPr>
                <w:ilvl w:val="1"/>
                <w:numId w:val="10"/>
              </w:numPr>
              <w:spacing w:before="120" w:after="120" w:line="240" w:lineRule="auto"/>
              <w:contextualSpacing w:val="0"/>
              <w:jc w:val="both"/>
              <w:rPr>
                <w:rFonts w:cs="Times New Roman"/>
                <w:sz w:val="20"/>
                <w:szCs w:val="20"/>
              </w:rPr>
            </w:pPr>
            <w:r w:rsidRPr="009575A7">
              <w:rPr>
                <w:rFonts w:cs="Times New Roman"/>
                <w:sz w:val="20"/>
                <w:szCs w:val="20"/>
              </w:rPr>
              <w:t xml:space="preserve">ide o nákladné vozidlá </w:t>
            </w:r>
            <w:r w:rsidR="005172F2" w:rsidRPr="009575A7">
              <w:rPr>
                <w:rFonts w:cs="Times New Roman"/>
                <w:sz w:val="20"/>
                <w:szCs w:val="20"/>
              </w:rPr>
              <w:t xml:space="preserve">s príslušenstvom </w:t>
            </w:r>
            <w:r w:rsidRPr="009575A7">
              <w:rPr>
                <w:rFonts w:cs="Times New Roman"/>
                <w:sz w:val="20"/>
                <w:szCs w:val="20"/>
              </w:rPr>
              <w:t xml:space="preserve">projektované a konštruované na prepravu tovaru s najväčšou prípustnou celkovou hmotnosťou vyššou ako 3,5 t v kategórii N2 a N3 (do a nad 12 t) a prípojné vozidlá  </w:t>
            </w:r>
            <w:r w:rsidR="005172F2" w:rsidRPr="009575A7">
              <w:rPr>
                <w:rFonts w:cs="Times New Roman"/>
                <w:sz w:val="20"/>
                <w:szCs w:val="20"/>
              </w:rPr>
              <w:t xml:space="preserve">s príslušenstvom </w:t>
            </w:r>
            <w:r w:rsidRPr="009575A7">
              <w:rPr>
                <w:rFonts w:cs="Times New Roman"/>
                <w:sz w:val="20"/>
                <w:szCs w:val="20"/>
              </w:rPr>
              <w:t>používané v </w:t>
            </w:r>
            <w:proofErr w:type="spellStart"/>
            <w:r w:rsidRPr="009575A7">
              <w:rPr>
                <w:rFonts w:cs="Times New Roman"/>
                <w:sz w:val="20"/>
                <w:szCs w:val="20"/>
              </w:rPr>
              <w:t>akvakultúre</w:t>
            </w:r>
            <w:proofErr w:type="spellEnd"/>
            <w:r w:rsidRPr="009575A7">
              <w:rPr>
                <w:rFonts w:cs="Times New Roman"/>
                <w:sz w:val="20"/>
                <w:szCs w:val="20"/>
              </w:rPr>
              <w:t xml:space="preserve"> / spracovaní</w:t>
            </w:r>
            <w:r w:rsidR="00B902EE" w:rsidRPr="009575A7">
              <w:rPr>
                <w:rFonts w:cs="Times New Roman"/>
                <w:sz w:val="20"/>
                <w:szCs w:val="20"/>
              </w:rPr>
              <w:t>,</w:t>
            </w:r>
            <w:r w:rsidRPr="009575A7">
              <w:rPr>
                <w:rFonts w:cs="Times New Roman"/>
                <w:sz w:val="20"/>
                <w:szCs w:val="20"/>
              </w:rPr>
              <w:t xml:space="preserve"> </w:t>
            </w:r>
            <w:r w:rsidR="005172F2" w:rsidRPr="009575A7">
              <w:rPr>
                <w:rFonts w:cs="Times New Roman"/>
                <w:sz w:val="20"/>
                <w:szCs w:val="20"/>
              </w:rPr>
              <w:t xml:space="preserve">pre </w:t>
            </w:r>
            <w:r w:rsidR="00B902EE" w:rsidRPr="009575A7">
              <w:rPr>
                <w:rFonts w:cs="Times New Roman"/>
                <w:sz w:val="20"/>
                <w:szCs w:val="20"/>
              </w:rPr>
              <w:t>nakladan</w:t>
            </w:r>
            <w:r w:rsidR="005172F2" w:rsidRPr="009575A7">
              <w:rPr>
                <w:rFonts w:cs="Times New Roman"/>
                <w:sz w:val="20"/>
                <w:szCs w:val="20"/>
              </w:rPr>
              <w:t>ie</w:t>
            </w:r>
            <w:r w:rsidR="00B902EE" w:rsidRPr="009575A7">
              <w:rPr>
                <w:rFonts w:cs="Times New Roman"/>
                <w:sz w:val="20"/>
                <w:szCs w:val="20"/>
              </w:rPr>
              <w:t>, vykladan</w:t>
            </w:r>
            <w:r w:rsidR="005172F2" w:rsidRPr="009575A7">
              <w:rPr>
                <w:rFonts w:cs="Times New Roman"/>
                <w:sz w:val="20"/>
                <w:szCs w:val="20"/>
              </w:rPr>
              <w:t>ie</w:t>
            </w:r>
            <w:r w:rsidR="00FF0775" w:rsidRPr="009575A7">
              <w:rPr>
                <w:rFonts w:cs="Times New Roman"/>
                <w:sz w:val="20"/>
                <w:szCs w:val="20"/>
              </w:rPr>
              <w:t>, triedenie</w:t>
            </w:r>
            <w:r w:rsidR="00B902EE" w:rsidRPr="009575A7">
              <w:rPr>
                <w:rFonts w:cs="Times New Roman"/>
                <w:sz w:val="20"/>
                <w:szCs w:val="20"/>
              </w:rPr>
              <w:t xml:space="preserve"> a manipuláci</w:t>
            </w:r>
            <w:r w:rsidR="005172F2" w:rsidRPr="009575A7">
              <w:rPr>
                <w:rFonts w:cs="Times New Roman"/>
                <w:sz w:val="20"/>
                <w:szCs w:val="20"/>
              </w:rPr>
              <w:t>u</w:t>
            </w:r>
            <w:r w:rsidR="00B902EE" w:rsidRPr="009575A7">
              <w:rPr>
                <w:rFonts w:cs="Times New Roman"/>
                <w:sz w:val="20"/>
                <w:szCs w:val="20"/>
              </w:rPr>
              <w:t xml:space="preserve"> </w:t>
            </w:r>
            <w:r w:rsidRPr="009575A7">
              <w:rPr>
                <w:rFonts w:cs="Times New Roman"/>
                <w:sz w:val="20"/>
                <w:szCs w:val="20"/>
              </w:rPr>
              <w:t>produktov</w:t>
            </w:r>
            <w:r w:rsidR="00B902EE" w:rsidRPr="009575A7">
              <w:rPr>
                <w:rFonts w:cs="Times New Roman"/>
                <w:sz w:val="20"/>
                <w:szCs w:val="20"/>
              </w:rPr>
              <w:t xml:space="preserve"> </w:t>
            </w:r>
            <w:r w:rsidRPr="009575A7">
              <w:rPr>
                <w:rFonts w:cs="Times New Roman"/>
                <w:sz w:val="20"/>
                <w:szCs w:val="20"/>
              </w:rPr>
              <w:t>rybolovu a akvakultúry, ktoré súvisia s predmetom projektu</w:t>
            </w:r>
            <w:r w:rsidR="005172F2" w:rsidRPr="009575A7">
              <w:rPr>
                <w:rFonts w:cs="Times New Roman"/>
                <w:sz w:val="20"/>
                <w:szCs w:val="20"/>
              </w:rPr>
              <w:t>,</w:t>
            </w:r>
          </w:p>
          <w:p w14:paraId="701EDDF7" w14:textId="625ED50A" w:rsidR="006952BE" w:rsidRPr="009575A7" w:rsidRDefault="006952BE" w:rsidP="005172F2">
            <w:pPr>
              <w:pStyle w:val="Odsekzoznamu"/>
              <w:numPr>
                <w:ilvl w:val="1"/>
                <w:numId w:val="10"/>
              </w:numPr>
              <w:autoSpaceDE w:val="0"/>
              <w:autoSpaceDN w:val="0"/>
              <w:adjustRightInd w:val="0"/>
              <w:spacing w:before="120" w:after="120" w:line="240" w:lineRule="auto"/>
              <w:contextualSpacing w:val="0"/>
              <w:jc w:val="both"/>
              <w:rPr>
                <w:rFonts w:cs="Times New Roman"/>
                <w:sz w:val="20"/>
                <w:szCs w:val="20"/>
              </w:rPr>
            </w:pPr>
            <w:r w:rsidRPr="009575A7">
              <w:rPr>
                <w:rFonts w:cs="Times New Roman"/>
                <w:sz w:val="20"/>
                <w:szCs w:val="20"/>
              </w:rPr>
              <w:t xml:space="preserve">ide o špeciálne </w:t>
            </w:r>
            <w:r w:rsidR="004B675E" w:rsidRPr="009575A7">
              <w:rPr>
                <w:rFonts w:cs="Times New Roman"/>
                <w:sz w:val="20"/>
                <w:szCs w:val="20"/>
              </w:rPr>
              <w:t xml:space="preserve">otvorené alebo uzavreté </w:t>
            </w:r>
            <w:r w:rsidRPr="009575A7">
              <w:rPr>
                <w:rFonts w:cs="Times New Roman"/>
                <w:sz w:val="20"/>
                <w:szCs w:val="20"/>
              </w:rPr>
              <w:t xml:space="preserve">prepravné prostriedky </w:t>
            </w:r>
            <w:r w:rsidR="005172F2" w:rsidRPr="009575A7">
              <w:rPr>
                <w:rFonts w:cs="Times New Roman"/>
                <w:sz w:val="20"/>
                <w:szCs w:val="20"/>
              </w:rPr>
              <w:t xml:space="preserve"> s príslušenstvom </w:t>
            </w:r>
            <w:r w:rsidRPr="009575A7">
              <w:rPr>
                <w:rFonts w:cs="Times New Roman"/>
                <w:sz w:val="20"/>
                <w:szCs w:val="20"/>
              </w:rPr>
              <w:t>využívané v </w:t>
            </w:r>
            <w:proofErr w:type="spellStart"/>
            <w:r w:rsidRPr="009575A7">
              <w:rPr>
                <w:rFonts w:cs="Times New Roman"/>
                <w:sz w:val="20"/>
                <w:szCs w:val="20"/>
              </w:rPr>
              <w:t>akvakulúre</w:t>
            </w:r>
            <w:proofErr w:type="spellEnd"/>
            <w:r w:rsidRPr="009575A7">
              <w:rPr>
                <w:rFonts w:cs="Times New Roman"/>
                <w:sz w:val="20"/>
                <w:szCs w:val="20"/>
              </w:rPr>
              <w:t xml:space="preserve"> na prepravu živých rýb, ranných štádií rýb, pohlavných produktov, chladené/mrazené ryby alebo spracované produkty rybolovu a</w:t>
            </w:r>
            <w:r w:rsidR="005172F2" w:rsidRPr="009575A7">
              <w:rPr>
                <w:rFonts w:cs="Times New Roman"/>
                <w:sz w:val="20"/>
                <w:szCs w:val="20"/>
              </w:rPr>
              <w:t> </w:t>
            </w:r>
            <w:r w:rsidRPr="009575A7">
              <w:rPr>
                <w:rFonts w:cs="Times New Roman"/>
                <w:sz w:val="20"/>
                <w:szCs w:val="20"/>
              </w:rPr>
              <w:t>akvakultúry</w:t>
            </w:r>
            <w:r w:rsidR="005172F2" w:rsidRPr="009575A7">
              <w:rPr>
                <w:rFonts w:cs="Times New Roman"/>
                <w:sz w:val="20"/>
                <w:szCs w:val="20"/>
              </w:rPr>
              <w:t>,</w:t>
            </w:r>
          </w:p>
          <w:p w14:paraId="538A8B6B" w14:textId="53F5D6A2" w:rsidR="00FB2F57" w:rsidRPr="009575A7" w:rsidRDefault="006952BE" w:rsidP="00585E7A">
            <w:pPr>
              <w:pStyle w:val="Odsekzoznamu"/>
              <w:numPr>
                <w:ilvl w:val="1"/>
                <w:numId w:val="10"/>
              </w:numPr>
              <w:autoSpaceDE w:val="0"/>
              <w:autoSpaceDN w:val="0"/>
              <w:adjustRightInd w:val="0"/>
              <w:spacing w:before="120" w:after="120" w:line="240" w:lineRule="auto"/>
              <w:contextualSpacing w:val="0"/>
              <w:jc w:val="both"/>
              <w:rPr>
                <w:rFonts w:cs="Times New Roman"/>
                <w:sz w:val="20"/>
                <w:szCs w:val="20"/>
              </w:rPr>
            </w:pPr>
            <w:r w:rsidRPr="009575A7">
              <w:rPr>
                <w:rFonts w:cs="Times New Roman"/>
                <w:sz w:val="20"/>
                <w:szCs w:val="20"/>
              </w:rPr>
              <w:t xml:space="preserve">ide o </w:t>
            </w:r>
            <w:r w:rsidR="004B675E" w:rsidRPr="009575A7">
              <w:rPr>
                <w:rFonts w:cs="Times New Roman"/>
                <w:sz w:val="20"/>
                <w:szCs w:val="20"/>
              </w:rPr>
              <w:t xml:space="preserve"> otvorené alebo uzavreté </w:t>
            </w:r>
            <w:r w:rsidRPr="009575A7">
              <w:rPr>
                <w:rFonts w:cs="Times New Roman"/>
                <w:sz w:val="20"/>
                <w:szCs w:val="20"/>
              </w:rPr>
              <w:t xml:space="preserve">prívesné/návesné zariadenia </w:t>
            </w:r>
            <w:r w:rsidR="005172F2" w:rsidRPr="009575A7">
              <w:rPr>
                <w:rFonts w:cs="Times New Roman"/>
                <w:sz w:val="20"/>
                <w:szCs w:val="20"/>
              </w:rPr>
              <w:t xml:space="preserve">s príslušenstvom </w:t>
            </w:r>
            <w:r w:rsidRPr="009575A7">
              <w:rPr>
                <w:rFonts w:cs="Times New Roman"/>
                <w:sz w:val="20"/>
                <w:szCs w:val="20"/>
              </w:rPr>
              <w:t>(valníky a iné), využívané v</w:t>
            </w:r>
            <w:r w:rsidR="00FB2F57" w:rsidRPr="009575A7">
              <w:rPr>
                <w:rFonts w:cs="Times New Roman"/>
                <w:sz w:val="20"/>
                <w:szCs w:val="20"/>
              </w:rPr>
              <w:t> </w:t>
            </w:r>
            <w:proofErr w:type="spellStart"/>
            <w:r w:rsidRPr="009575A7">
              <w:rPr>
                <w:rFonts w:cs="Times New Roman"/>
                <w:sz w:val="20"/>
                <w:szCs w:val="20"/>
              </w:rPr>
              <w:t>akvakultúre</w:t>
            </w:r>
            <w:proofErr w:type="spellEnd"/>
            <w:r w:rsidR="00FB2F57" w:rsidRPr="009575A7">
              <w:rPr>
                <w:rFonts w:cs="Times New Roman"/>
                <w:sz w:val="20"/>
                <w:szCs w:val="20"/>
              </w:rPr>
              <w:t xml:space="preserve"> </w:t>
            </w:r>
            <w:r w:rsidRPr="009575A7">
              <w:rPr>
                <w:rFonts w:cs="Times New Roman"/>
                <w:sz w:val="20"/>
                <w:szCs w:val="20"/>
              </w:rPr>
              <w:t>/</w:t>
            </w:r>
            <w:r w:rsidR="00FB2F57" w:rsidRPr="009575A7">
              <w:rPr>
                <w:sz w:val="20"/>
                <w:szCs w:val="20"/>
              </w:rPr>
              <w:t xml:space="preserve"> </w:t>
            </w:r>
            <w:r w:rsidR="00FB2F57" w:rsidRPr="009575A7">
              <w:rPr>
                <w:rFonts w:cs="Times New Roman"/>
                <w:sz w:val="20"/>
                <w:szCs w:val="20"/>
              </w:rPr>
              <w:t>spracov</w:t>
            </w:r>
            <w:r w:rsidR="00FF0775" w:rsidRPr="009575A7">
              <w:rPr>
                <w:rFonts w:cs="Times New Roman"/>
                <w:sz w:val="20"/>
                <w:szCs w:val="20"/>
              </w:rPr>
              <w:t xml:space="preserve">aní, pre nakladanie, vykladanie, triedenie </w:t>
            </w:r>
            <w:r w:rsidR="00FB2F57" w:rsidRPr="009575A7">
              <w:rPr>
                <w:rFonts w:cs="Times New Roman"/>
                <w:sz w:val="20"/>
                <w:szCs w:val="20"/>
              </w:rPr>
              <w:t xml:space="preserve">a manipuláciu produktov rybolovu a akvakultúry, ktoré súvisia s predmetom projektu </w:t>
            </w:r>
          </w:p>
          <w:p w14:paraId="3FB2910F" w14:textId="1E704C2D" w:rsidR="002E4706" w:rsidRPr="009575A7" w:rsidRDefault="002E4706" w:rsidP="002B2025">
            <w:pPr>
              <w:pStyle w:val="Odsekzoznamu"/>
              <w:numPr>
                <w:ilvl w:val="1"/>
                <w:numId w:val="10"/>
              </w:numPr>
              <w:autoSpaceDE w:val="0"/>
              <w:autoSpaceDN w:val="0"/>
              <w:adjustRightInd w:val="0"/>
              <w:spacing w:before="120" w:after="120" w:line="240" w:lineRule="auto"/>
              <w:contextualSpacing w:val="0"/>
              <w:jc w:val="both"/>
              <w:rPr>
                <w:rFonts w:cs="Times New Roman"/>
                <w:sz w:val="20"/>
                <w:szCs w:val="20"/>
              </w:rPr>
            </w:pPr>
            <w:r w:rsidRPr="009575A7">
              <w:rPr>
                <w:rFonts w:cs="Times New Roman"/>
                <w:sz w:val="20"/>
                <w:szCs w:val="20"/>
              </w:rPr>
              <w:t xml:space="preserve">ide o prevádzkové vozidlo spadajúce do kategórie </w:t>
            </w:r>
            <w:r w:rsidR="00540728" w:rsidRPr="009575A7">
              <w:rPr>
                <w:rFonts w:cs="Times New Roman"/>
                <w:sz w:val="20"/>
                <w:szCs w:val="20"/>
              </w:rPr>
              <w:t>„</w:t>
            </w:r>
            <w:r w:rsidRPr="009575A7">
              <w:rPr>
                <w:rFonts w:cs="Times New Roman"/>
                <w:sz w:val="20"/>
                <w:szCs w:val="20"/>
              </w:rPr>
              <w:t>T</w:t>
            </w:r>
            <w:r w:rsidR="00540728" w:rsidRPr="009575A7">
              <w:rPr>
                <w:rStyle w:val="Odkaznapoznmkupodiarou"/>
                <w:rFonts w:cs="Times New Roman"/>
                <w:sz w:val="20"/>
                <w:szCs w:val="20"/>
              </w:rPr>
              <w:footnoteReference w:id="10"/>
            </w:r>
            <w:r w:rsidR="00540728" w:rsidRPr="009575A7">
              <w:rPr>
                <w:rFonts w:cs="Times New Roman"/>
                <w:sz w:val="20"/>
                <w:szCs w:val="20"/>
              </w:rPr>
              <w:t>“</w:t>
            </w:r>
            <w:r w:rsidRPr="009575A7">
              <w:rPr>
                <w:rFonts w:cs="Times New Roman"/>
                <w:sz w:val="20"/>
                <w:szCs w:val="20"/>
              </w:rPr>
              <w:t xml:space="preserve"> </w:t>
            </w:r>
            <w:r w:rsidR="00540728" w:rsidRPr="009575A7">
              <w:rPr>
                <w:rFonts w:cs="Times New Roman"/>
                <w:sz w:val="20"/>
                <w:szCs w:val="20"/>
              </w:rPr>
              <w:t xml:space="preserve">- </w:t>
            </w:r>
            <w:r w:rsidRPr="009575A7">
              <w:rPr>
                <w:rFonts w:cs="Times New Roman"/>
                <w:sz w:val="20"/>
                <w:szCs w:val="20"/>
              </w:rPr>
              <w:t>kolesové traktory, s indexom kategórie T1, T2, T3 podľa maximálnej konštrukčnej rýchlosti index „a“ – pre kolesové traktory s maximálnou konštrukčnou rýchlosťou najviac 40 km/h,  a index „b“ – pre kolesové traktory s maximálnou konštrukčnou r</w:t>
            </w:r>
            <w:r w:rsidR="001479B1" w:rsidRPr="009575A7">
              <w:rPr>
                <w:rFonts w:cs="Times New Roman"/>
                <w:sz w:val="20"/>
                <w:szCs w:val="20"/>
              </w:rPr>
              <w:t xml:space="preserve">ýchlosťou presahujúcou 40 km/h </w:t>
            </w:r>
            <w:r w:rsidR="001479B1" w:rsidRPr="002B2025">
              <w:rPr>
                <w:sz w:val="20"/>
                <w:szCs w:val="20"/>
              </w:rPr>
              <w:t xml:space="preserve"> </w:t>
            </w:r>
            <w:r w:rsidR="001479B1" w:rsidRPr="009575A7">
              <w:rPr>
                <w:rFonts w:cs="Times New Roman"/>
                <w:sz w:val="20"/>
                <w:szCs w:val="20"/>
              </w:rPr>
              <w:t xml:space="preserve">využívané v </w:t>
            </w:r>
            <w:proofErr w:type="spellStart"/>
            <w:r w:rsidR="001479B1" w:rsidRPr="009575A7">
              <w:rPr>
                <w:rFonts w:cs="Times New Roman"/>
                <w:sz w:val="20"/>
                <w:szCs w:val="20"/>
              </w:rPr>
              <w:t>akvakulúre</w:t>
            </w:r>
            <w:proofErr w:type="spellEnd"/>
            <w:r w:rsidR="001479B1" w:rsidRPr="009575A7">
              <w:rPr>
                <w:rFonts w:cs="Times New Roman"/>
                <w:sz w:val="20"/>
                <w:szCs w:val="20"/>
              </w:rPr>
              <w:t xml:space="preserve"> na prepravu živých rýb, ranných štádií rýb, pohlavných produktov, akvakultúry</w:t>
            </w:r>
          </w:p>
          <w:p w14:paraId="50EA5FBF" w14:textId="0174E26B" w:rsidR="00540728" w:rsidRPr="002B2025" w:rsidRDefault="002E4706" w:rsidP="002B2025">
            <w:pPr>
              <w:pStyle w:val="Odsekzoznamu"/>
              <w:numPr>
                <w:ilvl w:val="1"/>
                <w:numId w:val="10"/>
              </w:numPr>
              <w:rPr>
                <w:sz w:val="20"/>
                <w:szCs w:val="20"/>
              </w:rPr>
            </w:pPr>
            <w:r w:rsidRPr="009575A7">
              <w:rPr>
                <w:rFonts w:cs="Times New Roman"/>
                <w:sz w:val="20"/>
                <w:szCs w:val="20"/>
              </w:rPr>
              <w:t xml:space="preserve">ide o prípojné </w:t>
            </w:r>
            <w:r w:rsidR="001479B1" w:rsidRPr="009575A7">
              <w:rPr>
                <w:rFonts w:cs="Times New Roman"/>
                <w:sz w:val="20"/>
                <w:szCs w:val="20"/>
              </w:rPr>
              <w:t xml:space="preserve">vozidlá za traktory </w:t>
            </w:r>
            <w:r w:rsidR="00540728" w:rsidRPr="009575A7">
              <w:rPr>
                <w:rFonts w:cs="Times New Roman"/>
                <w:sz w:val="20"/>
                <w:szCs w:val="20"/>
              </w:rPr>
              <w:t xml:space="preserve"> spadajúce do kategórie </w:t>
            </w:r>
            <w:r w:rsidR="00E1541A" w:rsidRPr="009575A7">
              <w:rPr>
                <w:rFonts w:cs="Times New Roman"/>
                <w:sz w:val="20"/>
                <w:szCs w:val="20"/>
              </w:rPr>
              <w:t>„</w:t>
            </w:r>
            <w:r w:rsidR="00540728" w:rsidRPr="009575A7">
              <w:rPr>
                <w:rFonts w:cs="Times New Roman"/>
                <w:sz w:val="20"/>
                <w:szCs w:val="20"/>
              </w:rPr>
              <w:t>R</w:t>
            </w:r>
            <w:r w:rsidR="00E1541A" w:rsidRPr="009575A7">
              <w:rPr>
                <w:rFonts w:cs="Times New Roman"/>
                <w:sz w:val="20"/>
                <w:szCs w:val="20"/>
                <w:vertAlign w:val="superscript"/>
              </w:rPr>
              <w:t>10</w:t>
            </w:r>
            <w:r w:rsidR="00E1541A" w:rsidRPr="009575A7">
              <w:rPr>
                <w:rFonts w:cs="Times New Roman"/>
                <w:sz w:val="20"/>
                <w:szCs w:val="20"/>
              </w:rPr>
              <w:t>“</w:t>
            </w:r>
            <w:r w:rsidR="00277747">
              <w:rPr>
                <w:rFonts w:cs="Times New Roman"/>
                <w:sz w:val="20"/>
                <w:szCs w:val="20"/>
              </w:rPr>
              <w:t>,</w:t>
            </w:r>
            <w:r w:rsidR="00E1541A" w:rsidRPr="002B2025">
              <w:rPr>
                <w:sz w:val="20"/>
                <w:szCs w:val="20"/>
              </w:rPr>
              <w:t xml:space="preserve"> </w:t>
            </w:r>
            <w:r w:rsidR="00E1541A" w:rsidRPr="009575A7">
              <w:rPr>
                <w:rFonts w:cs="Times New Roman"/>
                <w:sz w:val="20"/>
                <w:szCs w:val="20"/>
              </w:rPr>
              <w:t xml:space="preserve">s indexom kategórie R1, R2, R3, R4 podľa maximálnej konštrukčnej rýchlosti index „a“ – pre kolesové traktory s maximálnou konštrukčnou rýchlosťou najviac 40 km/h,  a index „b“ – pre kolesové traktory s maximálnou konštrukčnou rýchlosťou presahujúcou 40 km/h  využívané v </w:t>
            </w:r>
            <w:proofErr w:type="spellStart"/>
            <w:r w:rsidR="00E1541A" w:rsidRPr="009575A7">
              <w:rPr>
                <w:rFonts w:cs="Times New Roman"/>
                <w:sz w:val="20"/>
                <w:szCs w:val="20"/>
              </w:rPr>
              <w:t>akvakulúre</w:t>
            </w:r>
            <w:proofErr w:type="spellEnd"/>
            <w:r w:rsidR="00E1541A" w:rsidRPr="009575A7">
              <w:rPr>
                <w:rFonts w:cs="Times New Roman"/>
                <w:sz w:val="20"/>
                <w:szCs w:val="20"/>
              </w:rPr>
              <w:t xml:space="preserve"> na prepravu živých rýb, ranných štádií rýb, pohlavných produktov, akvakultúry, </w:t>
            </w:r>
          </w:p>
          <w:p w14:paraId="5D6A7E88" w14:textId="67E27F99" w:rsidR="005C7452" w:rsidRPr="00963719" w:rsidRDefault="00277747" w:rsidP="006B084D">
            <w:pPr>
              <w:pStyle w:val="Odsekzoznamu"/>
              <w:numPr>
                <w:ilvl w:val="1"/>
                <w:numId w:val="10"/>
              </w:numPr>
              <w:autoSpaceDE w:val="0"/>
              <w:autoSpaceDN w:val="0"/>
              <w:adjustRightInd w:val="0"/>
              <w:spacing w:before="120" w:after="120" w:line="240" w:lineRule="auto"/>
              <w:contextualSpacing w:val="0"/>
              <w:jc w:val="both"/>
              <w:rPr>
                <w:rFonts w:cs="Times New Roman"/>
                <w:sz w:val="20"/>
                <w:szCs w:val="20"/>
              </w:rPr>
            </w:pPr>
            <w:r>
              <w:rPr>
                <w:rFonts w:cs="Times New Roman"/>
                <w:sz w:val="20"/>
                <w:szCs w:val="20"/>
              </w:rPr>
              <w:t xml:space="preserve">Ide o </w:t>
            </w:r>
            <w:r w:rsidR="00540728" w:rsidRPr="009575A7">
              <w:rPr>
                <w:rFonts w:cs="Times New Roman"/>
                <w:sz w:val="20"/>
                <w:szCs w:val="20"/>
              </w:rPr>
              <w:t>traktormi ťahané vymeniteľné stroje / zariadenia</w:t>
            </w:r>
            <w:r w:rsidRPr="009575A7">
              <w:rPr>
                <w:rFonts w:cs="Times New Roman"/>
                <w:sz w:val="20"/>
                <w:szCs w:val="20"/>
              </w:rPr>
              <w:t xml:space="preserve"> kategóri</w:t>
            </w:r>
            <w:r>
              <w:rPr>
                <w:rFonts w:cs="Times New Roman"/>
                <w:sz w:val="20"/>
                <w:szCs w:val="20"/>
              </w:rPr>
              <w:t>e</w:t>
            </w:r>
            <w:r w:rsidRPr="009575A7">
              <w:rPr>
                <w:rFonts w:cs="Times New Roman"/>
                <w:sz w:val="20"/>
                <w:szCs w:val="20"/>
              </w:rPr>
              <w:t xml:space="preserve"> „S</w:t>
            </w:r>
            <w:r w:rsidRPr="009575A7">
              <w:rPr>
                <w:rFonts w:cs="Times New Roman"/>
                <w:sz w:val="20"/>
                <w:szCs w:val="20"/>
                <w:vertAlign w:val="superscript"/>
              </w:rPr>
              <w:t>10</w:t>
            </w:r>
            <w:r w:rsidRPr="009575A7">
              <w:rPr>
                <w:rFonts w:cs="Times New Roman"/>
                <w:sz w:val="20"/>
                <w:szCs w:val="20"/>
              </w:rPr>
              <w:t>“</w:t>
            </w:r>
            <w:r w:rsidR="00540728" w:rsidRPr="009575A7">
              <w:rPr>
                <w:rFonts w:cs="Times New Roman"/>
                <w:sz w:val="20"/>
                <w:szCs w:val="20"/>
              </w:rPr>
              <w:t xml:space="preserve">, </w:t>
            </w:r>
            <w:r w:rsidR="00E1541A" w:rsidRPr="002B2025">
              <w:rPr>
                <w:sz w:val="20"/>
                <w:szCs w:val="20"/>
              </w:rPr>
              <w:t xml:space="preserve">s indexom kategórie S1, S2 podľa maximálnej konštrukčnej rýchlosti index „a“ – pre kolesové traktory s maximálnou konštrukčnou rýchlosťou najviac 40 km/h,  a index „b“ – pre kolesové traktory s maximálnou konštrukčnou rýchlosťou presahujúcou 40 km/h  využívané v </w:t>
            </w:r>
            <w:proofErr w:type="spellStart"/>
            <w:r w:rsidR="00E1541A" w:rsidRPr="002B2025">
              <w:rPr>
                <w:sz w:val="20"/>
                <w:szCs w:val="20"/>
              </w:rPr>
              <w:t>akvakulúre</w:t>
            </w:r>
            <w:proofErr w:type="spellEnd"/>
            <w:r w:rsidR="00E1541A" w:rsidRPr="002B2025">
              <w:rPr>
                <w:sz w:val="20"/>
                <w:szCs w:val="20"/>
              </w:rPr>
              <w:t xml:space="preserve"> na prepravu živých rýb, ranných štádií rýb, pohlavných produktov, akvakultúry.</w:t>
            </w:r>
          </w:p>
          <w:p w14:paraId="774608D7" w14:textId="77777777" w:rsidR="00963719" w:rsidRPr="00AD0DC2" w:rsidRDefault="00963719" w:rsidP="006B084D">
            <w:pPr>
              <w:pStyle w:val="Odsekzoznamu"/>
              <w:autoSpaceDE w:val="0"/>
              <w:autoSpaceDN w:val="0"/>
              <w:adjustRightInd w:val="0"/>
              <w:spacing w:after="0" w:line="240" w:lineRule="auto"/>
              <w:ind w:left="1440"/>
              <w:contextualSpacing w:val="0"/>
              <w:jc w:val="both"/>
              <w:rPr>
                <w:rFonts w:cs="Times New Roman"/>
                <w:sz w:val="20"/>
                <w:szCs w:val="20"/>
              </w:rPr>
            </w:pPr>
          </w:p>
          <w:p w14:paraId="2B715C17" w14:textId="49248FE8" w:rsidR="006952BE" w:rsidRPr="009575A7" w:rsidRDefault="006952BE" w:rsidP="006952BE">
            <w:pPr>
              <w:autoSpaceDE w:val="0"/>
              <w:autoSpaceDN w:val="0"/>
              <w:adjustRightInd w:val="0"/>
              <w:spacing w:before="120" w:after="120" w:line="300" w:lineRule="auto"/>
              <w:jc w:val="both"/>
              <w:rPr>
                <w:rFonts w:cs="Times New Roman"/>
                <w:color w:val="000000"/>
                <w:sz w:val="20"/>
                <w:szCs w:val="20"/>
              </w:rPr>
            </w:pPr>
            <w:r w:rsidRPr="009575A7">
              <w:rPr>
                <w:rFonts w:cs="Times New Roman"/>
                <w:color w:val="000000"/>
                <w:sz w:val="20"/>
                <w:szCs w:val="20"/>
              </w:rPr>
              <w:lastRenderedPageBreak/>
              <w:t xml:space="preserve">Dopravné prostriedky </w:t>
            </w:r>
            <w:r w:rsidR="00FB2F57" w:rsidRPr="009575A7">
              <w:rPr>
                <w:rFonts w:cs="Times New Roman"/>
                <w:color w:val="000000"/>
                <w:sz w:val="20"/>
                <w:szCs w:val="20"/>
              </w:rPr>
              <w:t xml:space="preserve">a príslušenstvo </w:t>
            </w:r>
            <w:r w:rsidRPr="009575A7">
              <w:rPr>
                <w:rFonts w:cs="Times New Roman"/>
                <w:color w:val="000000"/>
                <w:sz w:val="20"/>
                <w:szCs w:val="20"/>
              </w:rPr>
              <w:t>môžu byť využívané prijímateľom výlučne k</w:t>
            </w:r>
            <w:r w:rsidR="00585E7A" w:rsidRPr="009575A7">
              <w:rPr>
                <w:rFonts w:cs="Times New Roman"/>
                <w:color w:val="000000"/>
                <w:sz w:val="20"/>
                <w:szCs w:val="20"/>
              </w:rPr>
              <w:t xml:space="preserve"> manipulácií, preprave a </w:t>
            </w:r>
            <w:r w:rsidRPr="009575A7">
              <w:rPr>
                <w:rFonts w:cs="Times New Roman"/>
                <w:color w:val="000000"/>
                <w:sz w:val="20"/>
                <w:szCs w:val="20"/>
              </w:rPr>
              <w:t>obsluhe hospodárskeho chovu rýb/spracovania produktov rybolovu a akvakultúry u prijímateľa a k</w:t>
            </w:r>
            <w:r w:rsidR="00585E7A" w:rsidRPr="009575A7">
              <w:rPr>
                <w:rFonts w:cs="Times New Roman"/>
                <w:color w:val="000000"/>
                <w:sz w:val="20"/>
                <w:szCs w:val="20"/>
              </w:rPr>
              <w:t xml:space="preserve"> manipulácií a </w:t>
            </w:r>
            <w:r w:rsidRPr="009575A7">
              <w:rPr>
                <w:rFonts w:cs="Times New Roman"/>
                <w:color w:val="000000"/>
                <w:sz w:val="20"/>
                <w:szCs w:val="20"/>
              </w:rPr>
              <w:t>obsluhe uvádzania produktov akvakultúry/spracovania na trh prijímateľom.</w:t>
            </w:r>
          </w:p>
          <w:p w14:paraId="3698C552" w14:textId="77777777" w:rsidR="006952BE" w:rsidRPr="009575A7" w:rsidRDefault="006952BE" w:rsidP="006952BE">
            <w:pPr>
              <w:pStyle w:val="Odsekzoznamu"/>
              <w:numPr>
                <w:ilvl w:val="0"/>
                <w:numId w:val="14"/>
              </w:numPr>
              <w:autoSpaceDE w:val="0"/>
              <w:autoSpaceDN w:val="0"/>
              <w:adjustRightInd w:val="0"/>
              <w:spacing w:before="120" w:after="120" w:line="300" w:lineRule="auto"/>
              <w:jc w:val="both"/>
              <w:rPr>
                <w:rFonts w:cs="Times New Roman"/>
                <w:color w:val="000000"/>
                <w:sz w:val="20"/>
                <w:szCs w:val="20"/>
              </w:rPr>
            </w:pPr>
            <w:r w:rsidRPr="009575A7">
              <w:rPr>
                <w:rFonts w:cs="Times New Roman"/>
                <w:color w:val="000000"/>
                <w:sz w:val="20"/>
                <w:szCs w:val="20"/>
              </w:rPr>
              <w:t>Neoprávneným výdavkom je spravidla:</w:t>
            </w:r>
          </w:p>
          <w:p w14:paraId="4ABEE5DA" w14:textId="2EB36898" w:rsidR="006952BE" w:rsidRPr="009575A7" w:rsidRDefault="006952BE" w:rsidP="006952BE">
            <w:pPr>
              <w:pStyle w:val="Odsekzoznamu"/>
              <w:numPr>
                <w:ilvl w:val="1"/>
                <w:numId w:val="14"/>
              </w:numPr>
              <w:autoSpaceDE w:val="0"/>
              <w:autoSpaceDN w:val="0"/>
              <w:adjustRightInd w:val="0"/>
              <w:spacing w:before="120" w:after="120" w:line="300" w:lineRule="auto"/>
              <w:jc w:val="both"/>
              <w:rPr>
                <w:rFonts w:cs="Times New Roman"/>
                <w:color w:val="000000"/>
                <w:sz w:val="20"/>
                <w:szCs w:val="20"/>
              </w:rPr>
            </w:pPr>
            <w:r w:rsidRPr="009575A7">
              <w:rPr>
                <w:rFonts w:cs="Times New Roman"/>
                <w:color w:val="000000"/>
                <w:sz w:val="20"/>
                <w:szCs w:val="20"/>
              </w:rPr>
              <w:t>nákup vozidiel vo vyhotovení kombi</w:t>
            </w:r>
          </w:p>
          <w:p w14:paraId="335DD0C5" w14:textId="19CEF5DE" w:rsidR="006952BE" w:rsidRPr="009575A7" w:rsidRDefault="006952BE" w:rsidP="006952BE">
            <w:pPr>
              <w:pStyle w:val="Odsekzoznamu"/>
              <w:numPr>
                <w:ilvl w:val="1"/>
                <w:numId w:val="14"/>
              </w:numPr>
              <w:autoSpaceDE w:val="0"/>
              <w:autoSpaceDN w:val="0"/>
              <w:adjustRightInd w:val="0"/>
              <w:spacing w:before="120" w:after="120" w:line="300" w:lineRule="auto"/>
              <w:jc w:val="both"/>
              <w:rPr>
                <w:rFonts w:cs="Times New Roman"/>
                <w:color w:val="000000"/>
                <w:sz w:val="20"/>
                <w:szCs w:val="20"/>
              </w:rPr>
            </w:pPr>
            <w:r w:rsidRPr="009575A7">
              <w:rPr>
                <w:rFonts w:cs="Times New Roman"/>
                <w:color w:val="000000"/>
                <w:sz w:val="20"/>
                <w:szCs w:val="20"/>
              </w:rPr>
              <w:t>nákup osobných vozidiel a</w:t>
            </w:r>
            <w:r w:rsidR="00001282" w:rsidRPr="009575A7">
              <w:rPr>
                <w:rFonts w:cs="Times New Roman"/>
                <w:color w:val="000000"/>
                <w:sz w:val="20"/>
                <w:szCs w:val="20"/>
              </w:rPr>
              <w:t> </w:t>
            </w:r>
            <w:r w:rsidRPr="009575A7">
              <w:rPr>
                <w:rFonts w:cs="Times New Roman"/>
                <w:color w:val="000000"/>
                <w:sz w:val="20"/>
                <w:szCs w:val="20"/>
              </w:rPr>
              <w:t>karavanov</w:t>
            </w:r>
          </w:p>
          <w:p w14:paraId="25269C62" w14:textId="77777777" w:rsidR="00001282" w:rsidRPr="009575A7" w:rsidRDefault="00001282" w:rsidP="00AD0DC2">
            <w:pPr>
              <w:pStyle w:val="Odsekzoznamu"/>
              <w:autoSpaceDE w:val="0"/>
              <w:autoSpaceDN w:val="0"/>
              <w:adjustRightInd w:val="0"/>
              <w:spacing w:after="0" w:line="300" w:lineRule="auto"/>
              <w:ind w:left="1440"/>
              <w:jc w:val="both"/>
              <w:rPr>
                <w:rFonts w:cs="Times New Roman"/>
                <w:color w:val="000000"/>
                <w:sz w:val="20"/>
                <w:szCs w:val="20"/>
              </w:rPr>
            </w:pPr>
          </w:p>
          <w:p w14:paraId="0961F77E" w14:textId="77777777" w:rsidR="00CB0D2E" w:rsidRPr="009575A7" w:rsidRDefault="00CB0D2E" w:rsidP="00CB0D2E">
            <w:pPr>
              <w:pStyle w:val="Odsekzoznamu"/>
              <w:numPr>
                <w:ilvl w:val="0"/>
                <w:numId w:val="4"/>
              </w:numPr>
              <w:jc w:val="both"/>
              <w:rPr>
                <w:rFonts w:cstheme="minorHAnsi"/>
                <w:b/>
                <w:sz w:val="20"/>
                <w:szCs w:val="20"/>
              </w:rPr>
            </w:pPr>
            <w:r w:rsidRPr="009575A7">
              <w:rPr>
                <w:rFonts w:cstheme="minorHAnsi"/>
                <w:b/>
                <w:color w:val="000000" w:themeColor="text1"/>
                <w:sz w:val="20"/>
                <w:szCs w:val="20"/>
              </w:rPr>
              <w:t>nákup použitého zariadenia</w:t>
            </w:r>
            <w:r w:rsidRPr="009575A7">
              <w:rPr>
                <w:rFonts w:cstheme="minorHAnsi"/>
                <w:b/>
                <w:sz w:val="20"/>
                <w:szCs w:val="20"/>
              </w:rPr>
              <w:t>:</w:t>
            </w:r>
          </w:p>
          <w:p w14:paraId="0E60508D" w14:textId="77777777" w:rsidR="00CB0D2E" w:rsidRPr="009575A7" w:rsidRDefault="00CB0D2E" w:rsidP="003A61C9">
            <w:pPr>
              <w:pStyle w:val="Odsekzoznamu"/>
              <w:spacing w:after="0"/>
              <w:rPr>
                <w:rFonts w:cstheme="minorHAnsi"/>
                <w:b/>
                <w:sz w:val="20"/>
                <w:szCs w:val="20"/>
              </w:rPr>
            </w:pPr>
          </w:p>
          <w:p w14:paraId="1FFEF868" w14:textId="5FB09D7F" w:rsidR="00CB0D2E" w:rsidRPr="009575A7" w:rsidRDefault="00CB0D2E" w:rsidP="00FA0D31">
            <w:pPr>
              <w:suppressAutoHyphens/>
              <w:spacing w:after="0" w:line="240" w:lineRule="auto"/>
              <w:ind w:left="351" w:hanging="351"/>
              <w:jc w:val="both"/>
              <w:rPr>
                <w:rFonts w:cstheme="minorHAnsi"/>
                <w:sz w:val="20"/>
                <w:szCs w:val="20"/>
              </w:rPr>
            </w:pPr>
            <w:r w:rsidRPr="009575A7">
              <w:rPr>
                <w:rFonts w:cstheme="minorHAnsi"/>
                <w:sz w:val="20"/>
                <w:szCs w:val="20"/>
              </w:rPr>
              <w:t xml:space="preserve">       Výdavky na nákup použitého zariadenia</w:t>
            </w:r>
            <w:r w:rsidR="00001282" w:rsidRPr="009575A7">
              <w:rPr>
                <w:rFonts w:cstheme="minorHAnsi"/>
                <w:sz w:val="20"/>
                <w:szCs w:val="20"/>
              </w:rPr>
              <w:t xml:space="preserve"> / vybavenia </w:t>
            </w:r>
            <w:r w:rsidRPr="009575A7">
              <w:rPr>
                <w:rFonts w:cstheme="minorHAnsi"/>
                <w:sz w:val="20"/>
                <w:szCs w:val="20"/>
              </w:rPr>
              <w:t>sú oprávnenými výdavkami za predpokladu, že sú potrebné pre daný projekt a vyhovujú platným normám a štandardom a to za splnenia nasledujúcich podmienok</w:t>
            </w:r>
            <w:r w:rsidRPr="009575A7">
              <w:rPr>
                <w:rFonts w:cstheme="minorHAnsi"/>
                <w:sz w:val="20"/>
                <w:szCs w:val="20"/>
                <w:vertAlign w:val="superscript"/>
              </w:rPr>
              <w:footnoteReference w:id="11"/>
            </w:r>
            <w:r w:rsidRPr="009575A7">
              <w:rPr>
                <w:rFonts w:cstheme="minorHAnsi"/>
                <w:sz w:val="20"/>
                <w:szCs w:val="20"/>
              </w:rPr>
              <w:t>:</w:t>
            </w:r>
          </w:p>
          <w:p w14:paraId="138C76B1" w14:textId="6B634A6F" w:rsidR="00CB0D2E" w:rsidRPr="009575A7" w:rsidRDefault="00CB0D2E" w:rsidP="00CB0D2E">
            <w:pPr>
              <w:pStyle w:val="Odsekzoznamu"/>
              <w:numPr>
                <w:ilvl w:val="1"/>
                <w:numId w:val="4"/>
              </w:numPr>
              <w:rPr>
                <w:rFonts w:cstheme="minorHAnsi"/>
                <w:b/>
                <w:sz w:val="20"/>
                <w:szCs w:val="20"/>
              </w:rPr>
            </w:pPr>
            <w:r w:rsidRPr="009575A7">
              <w:rPr>
                <w:sz w:val="20"/>
                <w:szCs w:val="20"/>
              </w:rPr>
              <w:t>obstarávacia cena  použitého zariadenia</w:t>
            </w:r>
            <w:r w:rsidR="00001282" w:rsidRPr="009575A7">
              <w:rPr>
                <w:sz w:val="20"/>
                <w:szCs w:val="20"/>
              </w:rPr>
              <w:t xml:space="preserve"> / vybavenia</w:t>
            </w:r>
            <w:r w:rsidRPr="009575A7">
              <w:rPr>
                <w:sz w:val="20"/>
                <w:szCs w:val="20"/>
              </w:rPr>
              <w:t xml:space="preserve"> je nižšia ako výdavky na obdobné nové zariadenie</w:t>
            </w:r>
          </w:p>
          <w:p w14:paraId="0EB20DAA" w14:textId="045F597A" w:rsidR="00CB0D2E" w:rsidRPr="009575A7" w:rsidRDefault="00311B17" w:rsidP="00CB0D2E">
            <w:pPr>
              <w:pStyle w:val="Odsekzoznamu"/>
              <w:numPr>
                <w:ilvl w:val="1"/>
                <w:numId w:val="4"/>
              </w:numPr>
              <w:suppressAutoHyphens/>
              <w:spacing w:after="240" w:line="240" w:lineRule="auto"/>
              <w:jc w:val="both"/>
              <w:rPr>
                <w:sz w:val="20"/>
                <w:szCs w:val="20"/>
              </w:rPr>
            </w:pPr>
            <w:r w:rsidRPr="009575A7">
              <w:rPr>
                <w:sz w:val="20"/>
                <w:szCs w:val="20"/>
              </w:rPr>
              <w:t>na použité zariadenie</w:t>
            </w:r>
            <w:r w:rsidR="00001282" w:rsidRPr="009575A7">
              <w:rPr>
                <w:sz w:val="20"/>
                <w:szCs w:val="20"/>
              </w:rPr>
              <w:t xml:space="preserve"> /vybavenia</w:t>
            </w:r>
            <w:r w:rsidRPr="009575A7">
              <w:rPr>
                <w:sz w:val="20"/>
                <w:szCs w:val="20"/>
              </w:rPr>
              <w:t xml:space="preserve"> bude vyhotovený odhad hodnoty zariadenia, alebo odborné vyjadrenie, alebo </w:t>
            </w:r>
            <w:r w:rsidR="00CB0D2E" w:rsidRPr="009575A7">
              <w:rPr>
                <w:sz w:val="20"/>
                <w:szCs w:val="20"/>
              </w:rPr>
              <w:t>použité zariadenie bude ohodnotené znaleckým posudkom vyhotoveným znalcom podľa zákona o znalcoch, tlmočníkoch a prekladateľoch</w:t>
            </w:r>
            <w:r w:rsidR="00CB0D2E" w:rsidRPr="009575A7">
              <w:rPr>
                <w:rStyle w:val="Odkaznapoznmkupodiarou"/>
                <w:rFonts w:cstheme="minorHAnsi"/>
                <w:sz w:val="20"/>
                <w:szCs w:val="20"/>
              </w:rPr>
              <w:footnoteReference w:id="12"/>
            </w:r>
          </w:p>
          <w:p w14:paraId="5FC2F06C" w14:textId="51E33769" w:rsidR="00CB0D2E" w:rsidRPr="009575A7" w:rsidRDefault="00CB0D2E" w:rsidP="00CB0D2E">
            <w:pPr>
              <w:pStyle w:val="Odsekzoznamu"/>
              <w:numPr>
                <w:ilvl w:val="1"/>
                <w:numId w:val="4"/>
              </w:numPr>
              <w:suppressAutoHyphens/>
              <w:spacing w:after="240" w:line="240" w:lineRule="auto"/>
              <w:jc w:val="both"/>
              <w:rPr>
                <w:sz w:val="20"/>
                <w:szCs w:val="20"/>
              </w:rPr>
            </w:pPr>
            <w:r w:rsidRPr="009575A7">
              <w:rPr>
                <w:sz w:val="20"/>
                <w:szCs w:val="20"/>
              </w:rPr>
              <w:t xml:space="preserve">oprávneným výdavkom je obstarávacia cena, maximálne však do výšky všeobecnej hodnoty zistenej </w:t>
            </w:r>
            <w:r w:rsidR="004B675E" w:rsidRPr="009575A7">
              <w:rPr>
                <w:sz w:val="20"/>
                <w:szCs w:val="20"/>
              </w:rPr>
              <w:t xml:space="preserve">vyhotoveným odhadom hodnoty zariadenia, odborným stanoviskom alebo </w:t>
            </w:r>
            <w:r w:rsidRPr="009575A7">
              <w:rPr>
                <w:sz w:val="20"/>
                <w:szCs w:val="20"/>
              </w:rPr>
              <w:t>znaleckým posudkom</w:t>
            </w:r>
            <w:r w:rsidR="004B675E" w:rsidRPr="009575A7">
              <w:rPr>
                <w:sz w:val="20"/>
                <w:szCs w:val="20"/>
              </w:rPr>
              <w:t>,</w:t>
            </w:r>
          </w:p>
          <w:p w14:paraId="6E7918A3" w14:textId="46C5903E" w:rsidR="00167D32" w:rsidRPr="009575A7" w:rsidRDefault="00CB0D2E" w:rsidP="002B2025">
            <w:pPr>
              <w:pStyle w:val="Odsekzoznamu"/>
              <w:numPr>
                <w:ilvl w:val="1"/>
                <w:numId w:val="4"/>
              </w:numPr>
              <w:suppressAutoHyphens/>
              <w:spacing w:after="240" w:line="240" w:lineRule="auto"/>
              <w:jc w:val="both"/>
              <w:rPr>
                <w:b/>
                <w:sz w:val="20"/>
                <w:szCs w:val="20"/>
                <w:u w:val="single"/>
              </w:rPr>
            </w:pPr>
            <w:r w:rsidRPr="009575A7">
              <w:rPr>
                <w:sz w:val="20"/>
                <w:szCs w:val="20"/>
              </w:rPr>
              <w:t xml:space="preserve">súčasný, ani žiadny z predchádzajúcich vlastníkov zariadenia nezískal pred predložením </w:t>
            </w:r>
            <w:proofErr w:type="spellStart"/>
            <w:r w:rsidRPr="009575A7">
              <w:rPr>
                <w:sz w:val="20"/>
                <w:szCs w:val="20"/>
              </w:rPr>
              <w:t>ŽoNFP</w:t>
            </w:r>
            <w:proofErr w:type="spellEnd"/>
            <w:r w:rsidRPr="009575A7">
              <w:rPr>
                <w:sz w:val="20"/>
                <w:szCs w:val="20"/>
              </w:rPr>
              <w:t xml:space="preserve"> príspevok z verejných zdrojov na nákup daného použitého zariadenia, čo by </w:t>
            </w:r>
            <w:r w:rsidR="00545EC4" w:rsidRPr="009575A7">
              <w:rPr>
                <w:sz w:val="20"/>
                <w:szCs w:val="20"/>
              </w:rPr>
              <w:br/>
            </w:r>
            <w:r w:rsidRPr="009575A7">
              <w:rPr>
                <w:sz w:val="20"/>
                <w:szCs w:val="20"/>
              </w:rPr>
              <w:t>v prípade spolufinancovania nákupu z prostriedkov fondov EÚ viedlo k duplicitnému financovaniu, a tým k vzniku neoprávnených výdavkov</w:t>
            </w:r>
            <w:r w:rsidR="00A84D62" w:rsidRPr="002B2025">
              <w:rPr>
                <w:b/>
                <w:noProof/>
                <w:sz w:val="20"/>
                <w:szCs w:val="20"/>
                <w:u w:val="single"/>
                <w:lang w:eastAsia="sk-SK"/>
              </w:rPr>
              <mc:AlternateContent>
                <mc:Choice Requires="wpi">
                  <w:drawing>
                    <wp:anchor distT="0" distB="0" distL="114300" distR="114300" simplePos="0" relativeHeight="251661312" behindDoc="0" locked="0" layoutInCell="1" allowOverlap="1" wp14:anchorId="7BF5753B" wp14:editId="560A2C65">
                      <wp:simplePos x="0" y="0"/>
                      <wp:positionH relativeFrom="column">
                        <wp:posOffset>2021058</wp:posOffset>
                      </wp:positionH>
                      <wp:positionV relativeFrom="paragraph">
                        <wp:posOffset>255300</wp:posOffset>
                      </wp:positionV>
                      <wp:extent cx="13320" cy="18720"/>
                      <wp:effectExtent l="38100" t="38100" r="44450" b="38735"/>
                      <wp:wrapNone/>
                      <wp:docPr id="532978451" name="Písanie rukou 3"/>
                      <wp:cNvGraphicFramePr/>
                      <a:graphic xmlns:a="http://schemas.openxmlformats.org/drawingml/2006/main">
                        <a:graphicData uri="http://schemas.microsoft.com/office/word/2010/wordprocessingInk">
                          <w14:contentPart bwMode="auto" r:id="rId10">
                            <w14:nvContentPartPr>
                              <w14:cNvContentPartPr/>
                            </w14:nvContentPartPr>
                            <w14:xfrm>
                              <a:off x="0" y="0"/>
                              <a:ext cx="13320" cy="18720"/>
                            </w14:xfrm>
                          </w14:contentPart>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1CB196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ísanie rukou 3" o:spid="_x0000_s1026" type="#_x0000_t75" style="position:absolute;margin-left:158.65pt;margin-top:19.6pt;width:2.05pt;height:2.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">
                      <v:imagedata r:id="rId11" o:title=""/>
                    </v:shape>
                  </w:pict>
                </mc:Fallback>
              </mc:AlternateContent>
            </w:r>
            <w:r w:rsidRPr="009575A7">
              <w:rPr>
                <w:b/>
                <w:sz w:val="20"/>
                <w:szCs w:val="20"/>
                <w:u w:val="single"/>
              </w:rPr>
              <w:t xml:space="preserve"> </w:t>
            </w:r>
            <w:r w:rsidR="00A84D62" w:rsidRPr="002B2025">
              <w:rPr>
                <w:rFonts w:cstheme="minorHAnsi"/>
                <w:b/>
                <w:noProof/>
                <w:sz w:val="20"/>
                <w:szCs w:val="20"/>
                <w:u w:val="single"/>
                <w:lang w:eastAsia="sk-SK"/>
              </w:rPr>
              <mc:AlternateContent>
                <mc:Choice Requires="wpi">
                  <w:drawing>
                    <wp:anchor distT="0" distB="0" distL="114300" distR="114300" simplePos="0" relativeHeight="251660288" behindDoc="0" locked="0" layoutInCell="1" allowOverlap="1" wp14:anchorId="4AF791FB" wp14:editId="03D126D3">
                      <wp:simplePos x="0" y="0"/>
                      <wp:positionH relativeFrom="column">
                        <wp:posOffset>5720778</wp:posOffset>
                      </wp:positionH>
                      <wp:positionV relativeFrom="paragraph">
                        <wp:posOffset>263108</wp:posOffset>
                      </wp:positionV>
                      <wp:extent cx="5400" cy="2880"/>
                      <wp:effectExtent l="38100" t="38100" r="52070" b="35560"/>
                      <wp:wrapNone/>
                      <wp:docPr id="203152077" name="Písanie rukou 1"/>
                      <wp:cNvGraphicFramePr/>
                      <a:graphic xmlns:a="http://schemas.openxmlformats.org/drawingml/2006/main">
                        <a:graphicData uri="http://schemas.microsoft.com/office/word/2010/wordprocessingInk">
                          <w14:contentPart bwMode="auto" r:id="rId12">
                            <w14:nvContentPartPr>
                              <w14:cNvContentPartPr/>
                            </w14:nvContentPartPr>
                            <w14:xfrm>
                              <a:off x="0" y="0"/>
                              <a:ext cx="5400" cy="2880"/>
                            </w14:xfrm>
                          </w14:contentPart>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7097D0" id="Písanie rukou 1" o:spid="_x0000_s1026" type="#_x0000_t75" style="position:absolute;margin-left:449.95pt;margin-top:20.2pt;width:1.45pt;height:1.2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">
                      <v:imagedata r:id="rId13" o:title=""/>
                    </v:shape>
                  </w:pict>
                </mc:Fallback>
              </mc:AlternateContent>
            </w:r>
          </w:p>
        </w:tc>
      </w:tr>
    </w:tbl>
    <w:p w14:paraId="1BEA4C3D" w14:textId="6EE89AE7" w:rsidR="00371062" w:rsidRPr="00371062" w:rsidRDefault="00371062" w:rsidP="00371062"/>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7D1B4E" w:rsidRPr="00846D5F" w14:paraId="0A083C0C" w14:textId="77777777" w:rsidTr="00AD0DC2">
        <w:trPr>
          <w:trHeight w:val="763"/>
        </w:trPr>
        <w:tc>
          <w:tcPr>
            <w:tcW w:w="9210" w:type="dxa"/>
            <w:shd w:val="clear" w:color="auto" w:fill="EDEDED" w:themeFill="accent3" w:themeFillTint="33"/>
          </w:tcPr>
          <w:p w14:paraId="1A21495D" w14:textId="7B5E663E" w:rsidR="007D1B4E" w:rsidRPr="00AD0DC2" w:rsidRDefault="007D1B4E" w:rsidP="00AD0DC2">
            <w:pPr>
              <w:rPr>
                <w:b/>
              </w:rPr>
            </w:pPr>
            <w:r w:rsidRPr="00AD0DC2">
              <w:rPr>
                <w:rFonts w:cstheme="minorHAnsi"/>
                <w:sz w:val="20"/>
                <w:szCs w:val="20"/>
              </w:rPr>
              <w:t>Skupina výdavkov</w:t>
            </w:r>
            <w:r w:rsidRPr="00AD0DC2">
              <w:rPr>
                <w:b/>
                <w:sz w:val="20"/>
                <w:szCs w:val="20"/>
              </w:rPr>
              <w:t xml:space="preserve"> 027 - Pozemky</w:t>
            </w:r>
          </w:p>
        </w:tc>
      </w:tr>
      <w:tr w:rsidR="007D1B4E" w:rsidRPr="00846D5F" w14:paraId="7F07EC0E" w14:textId="77777777" w:rsidTr="00AD0DC2">
        <w:trPr>
          <w:trHeight w:val="763"/>
        </w:trPr>
        <w:tc>
          <w:tcPr>
            <w:tcW w:w="9210" w:type="dxa"/>
            <w:shd w:val="clear" w:color="auto" w:fill="auto"/>
          </w:tcPr>
          <w:p w14:paraId="59B6E74F" w14:textId="34962983" w:rsidR="007D1B4E" w:rsidRPr="00E24321" w:rsidRDefault="007D1B4E" w:rsidP="00371062">
            <w:pPr>
              <w:pStyle w:val="Odsekzoznamu"/>
              <w:numPr>
                <w:ilvl w:val="0"/>
                <w:numId w:val="5"/>
              </w:numPr>
              <w:jc w:val="both"/>
              <w:rPr>
                <w:rFonts w:cstheme="minorHAnsi"/>
                <w:sz w:val="20"/>
                <w:szCs w:val="20"/>
              </w:rPr>
            </w:pPr>
            <w:r>
              <w:rPr>
                <w:rFonts w:cstheme="minorHAnsi"/>
                <w:b/>
                <w:bCs/>
                <w:sz w:val="20"/>
                <w:szCs w:val="20"/>
              </w:rPr>
              <w:t>n</w:t>
            </w:r>
            <w:r w:rsidRPr="00E24321">
              <w:rPr>
                <w:rFonts w:cstheme="minorHAnsi"/>
                <w:b/>
                <w:bCs/>
                <w:sz w:val="20"/>
                <w:szCs w:val="20"/>
              </w:rPr>
              <w:t>ákup pozemkov</w:t>
            </w:r>
            <w:r w:rsidRPr="00E24321">
              <w:rPr>
                <w:rStyle w:val="Odkaznapoznmkupodiarou"/>
                <w:rFonts w:cstheme="minorHAnsi"/>
                <w:sz w:val="20"/>
                <w:szCs w:val="20"/>
              </w:rPr>
              <w:footnoteReference w:id="13"/>
            </w:r>
            <w:r w:rsidRPr="00E24321">
              <w:rPr>
                <w:rFonts w:cstheme="minorHAnsi"/>
                <w:sz w:val="20"/>
                <w:szCs w:val="20"/>
              </w:rPr>
              <w:t>, alebo ich časti, určených na výstavbu (výlučne pri výstavbe novej prevádzky) za splnenia týchto podmienok:</w:t>
            </w:r>
          </w:p>
          <w:p w14:paraId="58D4A98C" w14:textId="77777777" w:rsidR="007D1B4E" w:rsidRPr="00E24321" w:rsidRDefault="007D1B4E" w:rsidP="00371062">
            <w:pPr>
              <w:pStyle w:val="Odsekzoznamu"/>
              <w:numPr>
                <w:ilvl w:val="1"/>
                <w:numId w:val="15"/>
              </w:numPr>
              <w:jc w:val="both"/>
              <w:rPr>
                <w:rFonts w:cstheme="minorHAnsi"/>
                <w:sz w:val="20"/>
                <w:szCs w:val="20"/>
              </w:rPr>
            </w:pPr>
            <w:r w:rsidRPr="00E24321">
              <w:rPr>
                <w:rFonts w:cstheme="minorHAnsi"/>
                <w:sz w:val="20"/>
                <w:szCs w:val="20"/>
              </w:rPr>
              <w:t>výdavky na nákup pozemku preukázateľne priamo súvisia s realizáciou projektu</w:t>
            </w:r>
          </w:p>
          <w:p w14:paraId="7179569E" w14:textId="77777777" w:rsidR="007D1B4E" w:rsidRPr="00E24321" w:rsidRDefault="007D1B4E" w:rsidP="00371062">
            <w:pPr>
              <w:pStyle w:val="Odsekzoznamu"/>
              <w:numPr>
                <w:ilvl w:val="1"/>
                <w:numId w:val="15"/>
              </w:numPr>
              <w:jc w:val="both"/>
              <w:rPr>
                <w:rFonts w:cstheme="minorHAnsi"/>
                <w:sz w:val="20"/>
                <w:szCs w:val="20"/>
              </w:rPr>
            </w:pPr>
            <w:r w:rsidRPr="00E24321">
              <w:rPr>
                <w:rFonts w:cstheme="minorHAnsi"/>
                <w:sz w:val="20"/>
                <w:szCs w:val="20"/>
              </w:rPr>
              <w:t xml:space="preserve">výdavky na nákup pozemku </w:t>
            </w:r>
            <w:r w:rsidRPr="00E24321">
              <w:rPr>
                <w:rFonts w:cstheme="minorHAnsi"/>
                <w:b/>
                <w:bCs/>
                <w:sz w:val="20"/>
                <w:szCs w:val="20"/>
              </w:rPr>
              <w:t xml:space="preserve">nepresiahnu sumu 10 % celkových priamych oprávnených výdavkov </w:t>
            </w:r>
            <w:r w:rsidRPr="00E24321">
              <w:rPr>
                <w:rFonts w:cstheme="minorHAnsi"/>
                <w:sz w:val="20"/>
                <w:szCs w:val="20"/>
              </w:rPr>
              <w:t xml:space="preserve">na projekt, vrátane výdavkov na nákup pozemku (v prípade zanedbaných plôch a plôch, ktoré sa v minulosti používali na priemyselné účely a ktorých súčasťou sú budovy, sa toto obmedzenie zvyšuje na 15 %) </w:t>
            </w:r>
          </w:p>
          <w:p w14:paraId="56FCE7C7" w14:textId="77777777" w:rsidR="007D1B4E" w:rsidRPr="00E24321" w:rsidRDefault="007D1B4E" w:rsidP="00371062">
            <w:pPr>
              <w:pStyle w:val="Odsekzoznamu"/>
              <w:numPr>
                <w:ilvl w:val="1"/>
                <w:numId w:val="15"/>
              </w:numPr>
              <w:jc w:val="both"/>
              <w:rPr>
                <w:rFonts w:cstheme="minorHAnsi"/>
                <w:sz w:val="20"/>
                <w:szCs w:val="20"/>
              </w:rPr>
            </w:pPr>
            <w:r w:rsidRPr="00E24321">
              <w:rPr>
                <w:rFonts w:cstheme="minorHAnsi"/>
                <w:sz w:val="20"/>
                <w:szCs w:val="20"/>
              </w:rPr>
              <w:t>pozemok bude ohodnotený znaleckým posudkom (nie starším ako 1 rok) vyhotoveným znalcom podľa zákona č. 382/2004 Z. z. o znalcoch, tlmočníkoch a prekladateľoch a o zmene a doplnení</w:t>
            </w:r>
          </w:p>
          <w:p w14:paraId="3F54AB37" w14:textId="77777777" w:rsidR="007D1B4E" w:rsidRPr="00E24321" w:rsidRDefault="007D1B4E" w:rsidP="00371062">
            <w:pPr>
              <w:pStyle w:val="Odsekzoznamu"/>
              <w:ind w:left="1440"/>
              <w:jc w:val="both"/>
              <w:rPr>
                <w:rFonts w:cstheme="minorHAnsi"/>
                <w:sz w:val="20"/>
                <w:szCs w:val="20"/>
              </w:rPr>
            </w:pPr>
            <w:r w:rsidRPr="00E24321">
              <w:rPr>
                <w:rFonts w:cstheme="minorHAnsi"/>
                <w:sz w:val="20"/>
                <w:szCs w:val="20"/>
              </w:rPr>
              <w:lastRenderedPageBreak/>
              <w:t>niektorých zákonov  alebo na to určeným oprávneným orgánom alebo jeho cena vyplýva z rozhodnutia podľa osobitných predpisov ,</w:t>
            </w:r>
          </w:p>
          <w:p w14:paraId="2E39225E" w14:textId="77777777" w:rsidR="007D1B4E" w:rsidRPr="00E24321" w:rsidRDefault="007D1B4E" w:rsidP="00371062">
            <w:pPr>
              <w:pStyle w:val="Odsekzoznamu"/>
              <w:numPr>
                <w:ilvl w:val="1"/>
                <w:numId w:val="15"/>
              </w:numPr>
              <w:jc w:val="both"/>
              <w:rPr>
                <w:rFonts w:cstheme="minorHAnsi"/>
                <w:sz w:val="20"/>
                <w:szCs w:val="20"/>
              </w:rPr>
            </w:pPr>
            <w:r w:rsidRPr="00E24321">
              <w:rPr>
                <w:rFonts w:cstheme="minorHAnsi"/>
                <w:sz w:val="20"/>
                <w:szCs w:val="20"/>
              </w:rPr>
              <w:t xml:space="preserve">oprávneným výdavkom je výdavok na nákup pozemku, maximálne však do výšky všeobecnej hodnoty zistenej znaleckým posudkom, </w:t>
            </w:r>
          </w:p>
          <w:p w14:paraId="60E82B44" w14:textId="77777777" w:rsidR="007D1B4E" w:rsidRPr="00E24321" w:rsidRDefault="007D1B4E" w:rsidP="00371062">
            <w:pPr>
              <w:pStyle w:val="Odsekzoznamu"/>
              <w:numPr>
                <w:ilvl w:val="1"/>
                <w:numId w:val="15"/>
              </w:numPr>
              <w:jc w:val="both"/>
              <w:rPr>
                <w:rFonts w:cstheme="minorHAnsi"/>
                <w:sz w:val="20"/>
                <w:szCs w:val="20"/>
              </w:rPr>
            </w:pPr>
            <w:r w:rsidRPr="00E24321">
              <w:rPr>
                <w:rFonts w:cstheme="minorHAnsi"/>
                <w:sz w:val="20"/>
                <w:szCs w:val="20"/>
              </w:rPr>
              <w:t>žiadateľ/prijímateľ, ani žiaden z predchádzajúcich vlastníkov pozemku nezískal príspevok zo všeobecného rozpočtu EÚ na nákup daného pozemku, čo by v prípade spolufinancovania nákupu z prostriedkov fondov EÚ viedlo k duplicitnému financovaniu, a tým k vzniku neoprávnených výdavkov</w:t>
            </w:r>
          </w:p>
          <w:p w14:paraId="45D0B59B" w14:textId="77777777" w:rsidR="007D1B4E" w:rsidRPr="00E24321" w:rsidRDefault="007D1B4E" w:rsidP="00371062">
            <w:pPr>
              <w:pStyle w:val="Odsekzoznamu"/>
              <w:ind w:left="1440"/>
              <w:jc w:val="both"/>
              <w:rPr>
                <w:rFonts w:cstheme="minorHAnsi"/>
                <w:sz w:val="20"/>
                <w:szCs w:val="20"/>
              </w:rPr>
            </w:pPr>
          </w:p>
          <w:p w14:paraId="72D3D658" w14:textId="77777777" w:rsidR="007D1B4E" w:rsidRPr="00E24321" w:rsidRDefault="007D1B4E" w:rsidP="00371062">
            <w:pPr>
              <w:pStyle w:val="Odsekzoznamu"/>
              <w:numPr>
                <w:ilvl w:val="0"/>
                <w:numId w:val="5"/>
              </w:numPr>
              <w:jc w:val="both"/>
              <w:rPr>
                <w:rFonts w:cstheme="minorHAnsi"/>
                <w:b/>
                <w:sz w:val="20"/>
                <w:szCs w:val="20"/>
              </w:rPr>
            </w:pPr>
            <w:r w:rsidRPr="00E24321">
              <w:rPr>
                <w:rFonts w:cstheme="minorHAnsi"/>
                <w:b/>
                <w:sz w:val="20"/>
                <w:szCs w:val="20"/>
              </w:rPr>
              <w:t xml:space="preserve">Neoprávneným výdavkom je spravidla: </w:t>
            </w:r>
          </w:p>
          <w:p w14:paraId="43D2E268" w14:textId="77777777" w:rsidR="007D1B4E" w:rsidRDefault="007D1B4E" w:rsidP="00371062">
            <w:pPr>
              <w:pStyle w:val="Odsekzoznamu"/>
              <w:numPr>
                <w:ilvl w:val="1"/>
                <w:numId w:val="15"/>
              </w:numPr>
              <w:jc w:val="both"/>
              <w:rPr>
                <w:rFonts w:cstheme="minorHAnsi"/>
                <w:sz w:val="20"/>
                <w:szCs w:val="20"/>
              </w:rPr>
            </w:pPr>
            <w:r w:rsidRPr="00E24321">
              <w:rPr>
                <w:rFonts w:cstheme="minorHAnsi"/>
                <w:sz w:val="20"/>
                <w:szCs w:val="20"/>
              </w:rPr>
              <w:t>časť výdavkov na nákup pozemku, ktorá je vyššia ako 10% celkových priamych oprávnených výdavkov na projekt,</w:t>
            </w:r>
          </w:p>
          <w:p w14:paraId="6215F293" w14:textId="0C44941D" w:rsidR="007D1B4E" w:rsidRPr="007D1B4E" w:rsidRDefault="007D1B4E" w:rsidP="00371062">
            <w:pPr>
              <w:jc w:val="both"/>
              <w:rPr>
                <w:rFonts w:cstheme="minorHAnsi"/>
                <w:b/>
                <w:bCs/>
                <w:sz w:val="20"/>
                <w:szCs w:val="20"/>
              </w:rPr>
            </w:pPr>
            <w:r>
              <w:rPr>
                <w:noProof/>
                <w:lang w:eastAsia="sk-SK"/>
              </w:rPr>
              <mc:AlternateContent>
                <mc:Choice Requires="wpi">
                  <w:drawing>
                    <wp:anchor distT="0" distB="0" distL="114300" distR="114300" simplePos="0" relativeHeight="251666432" behindDoc="0" locked="0" layoutInCell="1" allowOverlap="1" wp14:anchorId="3DF2D854" wp14:editId="2861E669">
                      <wp:simplePos x="0" y="0"/>
                      <wp:positionH relativeFrom="column">
                        <wp:posOffset>3199698</wp:posOffset>
                      </wp:positionH>
                      <wp:positionV relativeFrom="paragraph">
                        <wp:posOffset>111503</wp:posOffset>
                      </wp:positionV>
                      <wp:extent cx="12240" cy="24840"/>
                      <wp:effectExtent l="38100" t="38100" r="45085" b="51435"/>
                      <wp:wrapNone/>
                      <wp:docPr id="3" name="Písanie rukou 3"/>
                      <wp:cNvGraphicFramePr/>
                      <a:graphic xmlns:a="http://schemas.openxmlformats.org/drawingml/2006/main">
                        <a:graphicData uri="http://schemas.microsoft.com/office/word/2010/wordprocessingInk">
                          <w14:contentPart bwMode="auto" r:id="rId14">
                            <w14:nvContentPartPr>
                              <w14:cNvContentPartPr/>
                            </w14:nvContentPartPr>
                            <w14:xfrm>
                              <a:off x="0" y="0"/>
                              <a:ext cx="12240" cy="24840"/>
                            </w14:xfrm>
                          </w14:contentPart>
                        </a:graphicData>
                      </a:graphic>
                    </wp:anchor>
                  </w:drawing>
                </mc:Choice>
                <mc:Fallback>
                  <w:pict>
                    <v:shapetype w14:anchorId="3769DF8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ísanie rukou 3" o:spid="_x0000_s1026" type="#_x0000_t75" style="position:absolute;margin-left:251.7pt;margin-top:8.55pt;width:1.45pt;height:2.4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">
                      <v:imagedata r:id="rId21" o:title=""/>
                    </v:shape>
                  </w:pict>
                </mc:Fallback>
              </mc:AlternateContent>
            </w:r>
            <w:r w:rsidRPr="00846D5F">
              <w:rPr>
                <w:rFonts w:cstheme="minorHAnsi"/>
                <w:sz w:val="20"/>
                <w:szCs w:val="20"/>
              </w:rPr>
              <w:t>v prípade identifikácie neoprávnených výdavkov v rámci projektu je potrebné upraviť výšku celkových oprávnených výdavkov na projekt a z tejto sumy počítať maximálne percento výdavkov na nákup pozemku cena pozemku, pri ktorého kúpe sa identifikoval konflikt záujmov</w:t>
            </w:r>
          </w:p>
        </w:tc>
      </w:tr>
      <w:tr w:rsidR="007D1B4E" w:rsidRPr="00846D5F" w14:paraId="1D4CFAA4" w14:textId="77777777" w:rsidTr="00AD0DC2">
        <w:trPr>
          <w:trHeight w:val="763"/>
        </w:trPr>
        <w:tc>
          <w:tcPr>
            <w:tcW w:w="9210" w:type="dxa"/>
            <w:shd w:val="clear" w:color="auto" w:fill="D9D9D9" w:themeFill="background1" w:themeFillShade="D9"/>
          </w:tcPr>
          <w:p w14:paraId="27B9C87C" w14:textId="23E83AD7" w:rsidR="007D1B4E" w:rsidRPr="007D1B4E" w:rsidRDefault="007D1B4E" w:rsidP="00371062">
            <w:pPr>
              <w:jc w:val="both"/>
              <w:rPr>
                <w:rFonts w:cstheme="minorHAnsi"/>
                <w:b/>
                <w:bCs/>
                <w:sz w:val="20"/>
                <w:szCs w:val="20"/>
              </w:rPr>
            </w:pPr>
            <w:r w:rsidRPr="00504755">
              <w:rPr>
                <w:rFonts w:cstheme="minorHAnsi"/>
                <w:sz w:val="20"/>
                <w:szCs w:val="20"/>
              </w:rPr>
              <w:lastRenderedPageBreak/>
              <w:t xml:space="preserve">Trieda výdavkov </w:t>
            </w:r>
            <w:r w:rsidRPr="00504755">
              <w:rPr>
                <w:rFonts w:cstheme="minorHAnsi"/>
                <w:b/>
                <w:bCs/>
                <w:sz w:val="20"/>
                <w:szCs w:val="20"/>
              </w:rPr>
              <w:t>9x - Zjednodušené vykazovanie výdavkov a financovanie, ktoré nie je spojené s nákladmi</w:t>
            </w:r>
          </w:p>
        </w:tc>
      </w:tr>
      <w:tr w:rsidR="007D1B4E" w:rsidRPr="00846D5F" w14:paraId="07940ED5" w14:textId="77777777" w:rsidTr="00AD0DC2">
        <w:trPr>
          <w:trHeight w:val="763"/>
        </w:trPr>
        <w:tc>
          <w:tcPr>
            <w:tcW w:w="9210" w:type="dxa"/>
            <w:shd w:val="clear" w:color="auto" w:fill="EDEDED" w:themeFill="accent3" w:themeFillTint="33"/>
          </w:tcPr>
          <w:p w14:paraId="417D8640" w14:textId="5DF3FD80" w:rsidR="007D1B4E" w:rsidRPr="007D1B4E" w:rsidRDefault="007D1B4E" w:rsidP="00371062">
            <w:pPr>
              <w:jc w:val="both"/>
              <w:rPr>
                <w:rFonts w:cstheme="minorHAnsi"/>
                <w:b/>
                <w:bCs/>
                <w:sz w:val="20"/>
                <w:szCs w:val="20"/>
              </w:rPr>
            </w:pPr>
            <w:r w:rsidRPr="00504755">
              <w:rPr>
                <w:rFonts w:cstheme="minorHAnsi"/>
                <w:sz w:val="20"/>
                <w:szCs w:val="20"/>
              </w:rPr>
              <w:t xml:space="preserve">Skupina výdavkov </w:t>
            </w:r>
            <w:r w:rsidRPr="00504755">
              <w:rPr>
                <w:rFonts w:cstheme="minorHAnsi"/>
                <w:b/>
                <w:bCs/>
                <w:sz w:val="20"/>
                <w:szCs w:val="20"/>
              </w:rPr>
              <w:t>907 - Paušálna sadzba na nepriame výdavky podľa článku 54 písm. a) NSU</w:t>
            </w:r>
          </w:p>
        </w:tc>
      </w:tr>
      <w:tr w:rsidR="007D1B4E" w:rsidRPr="00846D5F" w14:paraId="3F2E6791" w14:textId="77777777" w:rsidTr="00AD0DC2">
        <w:trPr>
          <w:trHeight w:val="763"/>
        </w:trPr>
        <w:tc>
          <w:tcPr>
            <w:tcW w:w="9210" w:type="dxa"/>
            <w:shd w:val="clear" w:color="auto" w:fill="auto"/>
          </w:tcPr>
          <w:p w14:paraId="61882633" w14:textId="2F46A9C1" w:rsidR="007D1B4E" w:rsidRPr="007D1B4E" w:rsidRDefault="007D1B4E" w:rsidP="00371062">
            <w:pPr>
              <w:ind w:left="351"/>
              <w:rPr>
                <w:rFonts w:cstheme="minorHAnsi"/>
                <w:b/>
                <w:bCs/>
                <w:sz w:val="20"/>
                <w:szCs w:val="20"/>
              </w:rPr>
            </w:pPr>
            <w:r w:rsidRPr="00504755">
              <w:rPr>
                <w:b/>
                <w:bCs/>
                <w:sz w:val="20"/>
                <w:szCs w:val="20"/>
              </w:rPr>
              <w:t xml:space="preserve">nepriame výdavky deklarované na základe paušálnej sadzby </w:t>
            </w:r>
            <w:r w:rsidRPr="00504755">
              <w:rPr>
                <w:sz w:val="20"/>
                <w:szCs w:val="20"/>
              </w:rPr>
              <w:t xml:space="preserve"> </w:t>
            </w:r>
            <w:r w:rsidRPr="00504755">
              <w:rPr>
                <w:sz w:val="20"/>
                <w:szCs w:val="20"/>
              </w:rPr>
              <w:br/>
              <w:t xml:space="preserve">Typy oprávnených nepriamych výdavkov, ktoré sa zaraďujú do skupiny výdavkov 907, sú detailne opísané v prílohe </w:t>
            </w:r>
            <w:r>
              <w:rPr>
                <w:sz w:val="20"/>
                <w:szCs w:val="20"/>
              </w:rPr>
              <w:t>v </w:t>
            </w:r>
            <w:r w:rsidRPr="00504755">
              <w:rPr>
                <w:sz w:val="20"/>
                <w:szCs w:val="20"/>
              </w:rPr>
              <w:t>prílohe číslo 1  „kategória nepriamych výdavkov“  Príručka k</w:t>
            </w:r>
            <w:r>
              <w:rPr>
                <w:sz w:val="20"/>
                <w:szCs w:val="20"/>
              </w:rPr>
              <w:t> </w:t>
            </w:r>
            <w:r w:rsidRPr="00504755">
              <w:rPr>
                <w:sz w:val="20"/>
                <w:szCs w:val="20"/>
              </w:rPr>
              <w:t>OV</w:t>
            </w:r>
            <w:r>
              <w:rPr>
                <w:sz w:val="20"/>
                <w:szCs w:val="20"/>
              </w:rPr>
              <w:t xml:space="preserve">. </w:t>
            </w:r>
          </w:p>
        </w:tc>
      </w:tr>
      <w:tr w:rsidR="007D1B4E" w:rsidRPr="00846D5F" w14:paraId="30337512" w14:textId="77777777" w:rsidTr="00AD0DC2">
        <w:trPr>
          <w:trHeight w:val="763"/>
        </w:trPr>
        <w:tc>
          <w:tcPr>
            <w:tcW w:w="9210" w:type="dxa"/>
            <w:shd w:val="clear" w:color="auto" w:fill="D9D9D9" w:themeFill="background1" w:themeFillShade="D9"/>
          </w:tcPr>
          <w:p w14:paraId="3AF04FD5" w14:textId="309AA2F0" w:rsidR="007D1B4E" w:rsidRPr="00504755" w:rsidRDefault="007D1B4E" w:rsidP="00371062">
            <w:pPr>
              <w:rPr>
                <w:b/>
                <w:bCs/>
                <w:sz w:val="20"/>
                <w:szCs w:val="20"/>
              </w:rPr>
            </w:pPr>
            <w:r w:rsidRPr="003648AD">
              <w:rPr>
                <w:rFonts w:cstheme="minorHAnsi"/>
                <w:sz w:val="20"/>
              </w:rPr>
              <w:t xml:space="preserve">Trieda výdavkov </w:t>
            </w:r>
            <w:r w:rsidRPr="003648AD">
              <w:rPr>
                <w:rFonts w:cstheme="minorHAnsi"/>
                <w:b/>
                <w:bCs/>
                <w:sz w:val="20"/>
              </w:rPr>
              <w:t>93 - Rezerva</w:t>
            </w:r>
          </w:p>
        </w:tc>
      </w:tr>
      <w:tr w:rsidR="007D1B4E" w:rsidRPr="00846D5F" w14:paraId="0E321216" w14:textId="77777777" w:rsidTr="00AD0DC2">
        <w:trPr>
          <w:trHeight w:val="763"/>
        </w:trPr>
        <w:tc>
          <w:tcPr>
            <w:tcW w:w="9210" w:type="dxa"/>
            <w:shd w:val="clear" w:color="auto" w:fill="EDEDED" w:themeFill="accent3" w:themeFillTint="33"/>
          </w:tcPr>
          <w:p w14:paraId="0824FE07" w14:textId="169CF0D2" w:rsidR="007D1B4E" w:rsidRPr="003648AD" w:rsidRDefault="007D1B4E" w:rsidP="00371062">
            <w:pPr>
              <w:rPr>
                <w:rFonts w:cstheme="minorHAnsi"/>
                <w:sz w:val="20"/>
              </w:rPr>
            </w:pPr>
            <w:r w:rsidRPr="003648AD">
              <w:rPr>
                <w:rFonts w:cstheme="minorHAnsi"/>
                <w:sz w:val="20"/>
              </w:rPr>
              <w:t xml:space="preserve">Skupina výdavkov </w:t>
            </w:r>
            <w:r w:rsidRPr="003648AD">
              <w:rPr>
                <w:rFonts w:cstheme="minorHAnsi"/>
                <w:b/>
                <w:bCs/>
                <w:sz w:val="20"/>
              </w:rPr>
              <w:t>930 - Rezerva na nepredvídané výdavky</w:t>
            </w:r>
            <w:r w:rsidRPr="003648AD">
              <w:rPr>
                <w:rStyle w:val="Odkaznapoznmkupodiarou"/>
                <w:rFonts w:cstheme="minorHAnsi"/>
                <w:b/>
                <w:bCs/>
                <w:sz w:val="20"/>
              </w:rPr>
              <w:footnoteReference w:id="14"/>
            </w:r>
          </w:p>
        </w:tc>
      </w:tr>
      <w:tr w:rsidR="007D1B4E" w:rsidRPr="00846D5F" w14:paraId="79F2074B" w14:textId="77777777" w:rsidTr="00AD0DC2">
        <w:trPr>
          <w:trHeight w:val="763"/>
        </w:trPr>
        <w:tc>
          <w:tcPr>
            <w:tcW w:w="9210" w:type="dxa"/>
            <w:shd w:val="clear" w:color="auto" w:fill="auto"/>
          </w:tcPr>
          <w:p w14:paraId="732C98E0" w14:textId="77777777" w:rsidR="007D1B4E" w:rsidRPr="003648AD" w:rsidRDefault="007D1B4E" w:rsidP="00371062">
            <w:pPr>
              <w:pStyle w:val="Odsekzoznamu"/>
              <w:numPr>
                <w:ilvl w:val="0"/>
                <w:numId w:val="4"/>
              </w:numPr>
              <w:jc w:val="both"/>
              <w:rPr>
                <w:rFonts w:cstheme="minorHAnsi"/>
                <w:sz w:val="20"/>
              </w:rPr>
            </w:pPr>
            <w:r w:rsidRPr="003648AD">
              <w:rPr>
                <w:rFonts w:cstheme="minorHAnsi"/>
                <w:b/>
                <w:bCs/>
                <w:sz w:val="20"/>
              </w:rPr>
              <w:t>rezerva na nepredvídané/dodatočné výdavky súvisiace so stavebnými prácami</w:t>
            </w:r>
            <w:r w:rsidRPr="003648AD">
              <w:rPr>
                <w:rFonts w:cstheme="minorHAnsi"/>
                <w:sz w:val="20"/>
              </w:rPr>
              <w:t xml:space="preserve">  </w:t>
            </w:r>
          </w:p>
          <w:p w14:paraId="10F1BB0B" w14:textId="77777777" w:rsidR="007D1B4E" w:rsidRPr="003648AD" w:rsidRDefault="007D1B4E" w:rsidP="00371062">
            <w:pPr>
              <w:pStyle w:val="Odsekzoznamu"/>
              <w:jc w:val="both"/>
              <w:rPr>
                <w:rFonts w:cstheme="minorHAnsi"/>
                <w:b/>
                <w:bCs/>
                <w:sz w:val="20"/>
              </w:rPr>
            </w:pPr>
            <w:r w:rsidRPr="003648AD">
              <w:rPr>
                <w:rFonts w:cstheme="minorHAnsi"/>
                <w:sz w:val="20"/>
              </w:rPr>
              <w:t xml:space="preserve">rezervu je možné aplikovať vo sume </w:t>
            </w:r>
            <w:r w:rsidRPr="003648AD">
              <w:rPr>
                <w:rFonts w:cstheme="minorHAnsi"/>
                <w:b/>
                <w:bCs/>
                <w:sz w:val="20"/>
              </w:rPr>
              <w:t>2,5 % z  celkových oprávnených výdavkov na stavebné práce (bez započítanej rezervy)</w:t>
            </w:r>
          </w:p>
          <w:p w14:paraId="24A15D9B" w14:textId="77777777" w:rsidR="007D1B4E" w:rsidRPr="003648AD" w:rsidRDefault="007D1B4E" w:rsidP="00371062">
            <w:pPr>
              <w:jc w:val="both"/>
              <w:rPr>
                <w:rFonts w:cstheme="minorHAnsi"/>
                <w:sz w:val="20"/>
              </w:rPr>
            </w:pPr>
            <w:r w:rsidRPr="003648AD">
              <w:rPr>
                <w:rFonts w:cstheme="minorHAnsi"/>
                <w:sz w:val="20"/>
              </w:rPr>
              <w:t xml:space="preserve">Rezerva na nepredvídané výdavky slúži ako rezerva na </w:t>
            </w:r>
            <w:r w:rsidRPr="003648AD">
              <w:rPr>
                <w:rFonts w:cstheme="minorHAnsi"/>
                <w:b/>
                <w:bCs/>
                <w:sz w:val="20"/>
              </w:rPr>
              <w:t>prípadné zvýšenia cien stavebných prác</w:t>
            </w:r>
            <w:r w:rsidRPr="003648AD">
              <w:rPr>
                <w:rFonts w:cstheme="minorHAnsi"/>
                <w:sz w:val="20"/>
              </w:rPr>
              <w:t xml:space="preserve"> a služieb do konca realizácie projektu k uvedeným reálnym (aktuálnym) jednotkovým cenám v </w:t>
            </w:r>
            <w:proofErr w:type="spellStart"/>
            <w:r w:rsidRPr="003648AD">
              <w:rPr>
                <w:rFonts w:cstheme="minorHAnsi"/>
                <w:sz w:val="20"/>
              </w:rPr>
              <w:t>ŽoNFP</w:t>
            </w:r>
            <w:proofErr w:type="spellEnd"/>
            <w:r w:rsidRPr="003648AD">
              <w:rPr>
                <w:rFonts w:cstheme="minorHAnsi"/>
                <w:sz w:val="20"/>
              </w:rPr>
              <w:t xml:space="preserve">, prípadne na iné nepredpokladané zmeny, ktoré môžu vzniknúť počas realizácie projektu. </w:t>
            </w:r>
          </w:p>
          <w:p w14:paraId="5D90B728" w14:textId="77777777" w:rsidR="007D1B4E" w:rsidRPr="003648AD" w:rsidRDefault="007D1B4E" w:rsidP="00371062">
            <w:pPr>
              <w:jc w:val="both"/>
              <w:rPr>
                <w:rFonts w:cstheme="minorHAnsi"/>
                <w:sz w:val="20"/>
              </w:rPr>
            </w:pPr>
            <w:r w:rsidRPr="003648AD">
              <w:rPr>
                <w:rFonts w:cstheme="minorHAnsi"/>
                <w:sz w:val="20"/>
              </w:rPr>
              <w:t xml:space="preserve">Uplatnenie rezervy na nepredvídané výdavky </w:t>
            </w:r>
            <w:r w:rsidRPr="003648AD">
              <w:rPr>
                <w:rFonts w:cstheme="minorHAnsi"/>
                <w:b/>
                <w:bCs/>
                <w:sz w:val="20"/>
              </w:rPr>
              <w:t xml:space="preserve">je možné len v prípade, ak je takáto rezerva uvedená v </w:t>
            </w:r>
            <w:proofErr w:type="spellStart"/>
            <w:r w:rsidRPr="003648AD">
              <w:rPr>
                <w:rFonts w:cstheme="minorHAnsi"/>
                <w:b/>
                <w:bCs/>
                <w:sz w:val="20"/>
              </w:rPr>
              <w:t>ŽoNFP</w:t>
            </w:r>
            <w:proofErr w:type="spellEnd"/>
            <w:r w:rsidRPr="003648AD">
              <w:rPr>
                <w:rFonts w:cstheme="minorHAnsi"/>
                <w:sz w:val="20"/>
              </w:rPr>
              <w:t>.</w:t>
            </w:r>
          </w:p>
          <w:p w14:paraId="13CF6E0C" w14:textId="77777777" w:rsidR="007D1B4E" w:rsidRPr="003648AD" w:rsidRDefault="007D1B4E" w:rsidP="00371062">
            <w:pPr>
              <w:jc w:val="both"/>
              <w:rPr>
                <w:rFonts w:cstheme="minorHAnsi"/>
                <w:sz w:val="20"/>
              </w:rPr>
            </w:pPr>
            <w:r w:rsidRPr="003648AD">
              <w:rPr>
                <w:rFonts w:cstheme="minorHAnsi"/>
                <w:sz w:val="20"/>
              </w:rPr>
              <w:t xml:space="preserve">Dodatočné (nepredvídané) výdavky sú výdavky, ktoré </w:t>
            </w:r>
            <w:r w:rsidRPr="003648AD">
              <w:rPr>
                <w:rFonts w:cstheme="minorHAnsi"/>
                <w:b/>
                <w:bCs/>
                <w:sz w:val="20"/>
              </w:rPr>
              <w:t>neboli predmetom súťaže verejného obstarávania a ani neboli zahrnuté do pôvodnej zmluvy so zhotoviteľom/dodávateľom</w:t>
            </w:r>
            <w:r w:rsidRPr="003648AD">
              <w:rPr>
                <w:rFonts w:cstheme="minorHAnsi"/>
                <w:sz w:val="20"/>
              </w:rPr>
              <w:t xml:space="preserve"> (v prípade prác sa okrem doplnenia nových položiek do pôvodnej zmluvy za dodatočný výdavok považuje aj navýšenie množstva pôvodnej položky). Rezerva musí byť uvedená v rozpočte projektu v skupine výdavkov </w:t>
            </w:r>
            <w:r w:rsidRPr="003648AD">
              <w:rPr>
                <w:rFonts w:cstheme="minorHAnsi"/>
                <w:b/>
                <w:bCs/>
                <w:sz w:val="20"/>
              </w:rPr>
              <w:t>930 Rezerva na nepredvídané výdavky</w:t>
            </w:r>
            <w:r w:rsidRPr="003648AD">
              <w:rPr>
                <w:rFonts w:cstheme="minorHAnsi"/>
                <w:sz w:val="20"/>
              </w:rPr>
              <w:t>.</w:t>
            </w:r>
          </w:p>
          <w:p w14:paraId="17BD8725" w14:textId="77777777" w:rsidR="007D1B4E" w:rsidRPr="003648AD" w:rsidRDefault="007D1B4E" w:rsidP="00371062">
            <w:pPr>
              <w:jc w:val="both"/>
              <w:rPr>
                <w:rFonts w:cstheme="minorHAnsi"/>
                <w:sz w:val="20"/>
              </w:rPr>
            </w:pPr>
            <w:r w:rsidRPr="003648AD">
              <w:rPr>
                <w:rFonts w:cstheme="minorHAnsi"/>
                <w:sz w:val="20"/>
              </w:rPr>
              <w:lastRenderedPageBreak/>
              <w:t>Dodatočné výdavky sú výdavky prijímateľa, ktoré vynaložil za dodatočné stavebné práce/služby a ktoré predkladá v rámci Žiadosti o platbu.</w:t>
            </w:r>
          </w:p>
          <w:p w14:paraId="5CF6668A" w14:textId="77777777" w:rsidR="007D1B4E" w:rsidRPr="003648AD" w:rsidRDefault="007D1B4E" w:rsidP="00371062">
            <w:pPr>
              <w:jc w:val="both"/>
              <w:rPr>
                <w:rFonts w:cstheme="minorHAnsi"/>
                <w:sz w:val="20"/>
              </w:rPr>
            </w:pPr>
            <w:r w:rsidRPr="003648AD">
              <w:rPr>
                <w:rFonts w:cstheme="minorHAnsi"/>
                <w:sz w:val="20"/>
              </w:rPr>
              <w:t xml:space="preserve">V súvislosti s dodatočnými výdavkami </w:t>
            </w:r>
            <w:r w:rsidRPr="003648AD">
              <w:rPr>
                <w:rFonts w:cstheme="minorHAnsi"/>
                <w:b/>
                <w:bCs/>
                <w:sz w:val="20"/>
              </w:rPr>
              <w:t>sú oprávnené dodatočné výdavky za stavebné práce</w:t>
            </w:r>
            <w:r w:rsidRPr="003648AD">
              <w:rPr>
                <w:rFonts w:cstheme="minorHAnsi"/>
                <w:sz w:val="20"/>
              </w:rPr>
              <w:t xml:space="preserve"> (tzv. naviac práce) – stavebné práce, ktoré </w:t>
            </w:r>
            <w:r w:rsidRPr="003648AD">
              <w:rPr>
                <w:rFonts w:cstheme="minorHAnsi"/>
                <w:b/>
                <w:bCs/>
                <w:sz w:val="20"/>
              </w:rPr>
              <w:t>neboli pôvodne zahrnuté v zmluve o dielo</w:t>
            </w:r>
            <w:r w:rsidRPr="003648AD">
              <w:rPr>
                <w:rFonts w:cstheme="minorHAnsi"/>
                <w:sz w:val="20"/>
              </w:rPr>
              <w:t xml:space="preserve">, (napr. v projektovej dokumentácii resp. vo výkaze výmer v prípade FIDIC </w:t>
            </w:r>
            <w:proofErr w:type="spellStart"/>
            <w:r w:rsidRPr="003648AD">
              <w:rPr>
                <w:rFonts w:cstheme="minorHAnsi"/>
                <w:sz w:val="20"/>
              </w:rPr>
              <w:t>Red</w:t>
            </w:r>
            <w:proofErr w:type="spellEnd"/>
            <w:r w:rsidRPr="003648AD">
              <w:rPr>
                <w:rFonts w:cstheme="minorHAnsi"/>
                <w:sz w:val="20"/>
              </w:rPr>
              <w:t xml:space="preserve"> </w:t>
            </w:r>
            <w:proofErr w:type="spellStart"/>
            <w:r w:rsidRPr="003648AD">
              <w:rPr>
                <w:rFonts w:cstheme="minorHAnsi"/>
                <w:sz w:val="20"/>
              </w:rPr>
              <w:t>Book</w:t>
            </w:r>
            <w:proofErr w:type="spellEnd"/>
            <w:r w:rsidRPr="003648AD">
              <w:rPr>
                <w:rFonts w:cstheme="minorHAnsi"/>
                <w:sz w:val="20"/>
              </w:rPr>
              <w:t xml:space="preserve">), pričom </w:t>
            </w:r>
            <w:r w:rsidRPr="003648AD">
              <w:rPr>
                <w:rFonts w:cstheme="minorHAnsi"/>
                <w:b/>
                <w:bCs/>
                <w:sz w:val="20"/>
              </w:rPr>
              <w:t>priamo súvisia s cieľmi</w:t>
            </w:r>
            <w:r w:rsidRPr="003648AD">
              <w:rPr>
                <w:rFonts w:cstheme="minorHAnsi"/>
                <w:sz w:val="20"/>
              </w:rPr>
              <w:t xml:space="preserve"> a aktivitami projektu a ich uskutočnenie je nevyhnutné na realizáciu projektu.</w:t>
            </w:r>
          </w:p>
          <w:p w14:paraId="73C89CA3" w14:textId="77777777" w:rsidR="007D1B4E" w:rsidRPr="003648AD" w:rsidRDefault="007D1B4E" w:rsidP="00371062">
            <w:pPr>
              <w:jc w:val="both"/>
              <w:rPr>
                <w:rFonts w:cstheme="minorHAnsi"/>
                <w:sz w:val="20"/>
              </w:rPr>
            </w:pPr>
            <w:r w:rsidRPr="003648AD">
              <w:rPr>
                <w:rFonts w:cstheme="minorHAnsi"/>
                <w:sz w:val="20"/>
              </w:rPr>
              <w:t>Prijímateľ je v prípade dodatočných výdavkov povinný postupovať v súlade so zákonom 343/2015 Z. z. o verejnom obstarávaní a o zmene a doplnení niektorých zákonov.</w:t>
            </w:r>
          </w:p>
          <w:p w14:paraId="0C6781FA" w14:textId="722E179E" w:rsidR="007D1B4E" w:rsidRPr="003648AD" w:rsidRDefault="007D1B4E" w:rsidP="00371062">
            <w:pPr>
              <w:rPr>
                <w:rFonts w:cstheme="minorHAnsi"/>
                <w:sz w:val="20"/>
              </w:rPr>
            </w:pPr>
            <w:r w:rsidRPr="003648AD">
              <w:rPr>
                <w:rFonts w:cstheme="minorHAnsi"/>
                <w:b/>
                <w:bCs/>
                <w:sz w:val="20"/>
              </w:rPr>
              <w:t>O možnosti uplatnenie rezervy na nepredvídané výdavky rozhoduje poskytovateľ na základe dostatočne odôvodnenej žiadosti prijímateľa</w:t>
            </w:r>
            <w:r w:rsidRPr="003648AD">
              <w:rPr>
                <w:rFonts w:cstheme="minorHAnsi"/>
                <w:sz w:val="20"/>
              </w:rPr>
              <w:t>.</w:t>
            </w:r>
          </w:p>
        </w:tc>
      </w:tr>
    </w:tbl>
    <w:p w14:paraId="23E9B652" w14:textId="77777777" w:rsidR="00846D5F" w:rsidRDefault="00846D5F" w:rsidP="00FF4CB1">
      <w:pPr>
        <w:jc w:val="both"/>
        <w:rPr>
          <w:rFonts w:cstheme="minorHAnsi"/>
          <w:sz w:val="20"/>
          <w:szCs w:val="20"/>
        </w:rPr>
        <w:sectPr w:rsidR="00846D5F" w:rsidSect="00AD0DC2">
          <w:headerReference w:type="even" r:id="rId22"/>
          <w:headerReference w:type="default" r:id="rId23"/>
          <w:footerReference w:type="even" r:id="rId24"/>
          <w:footerReference w:type="default" r:id="rId25"/>
          <w:headerReference w:type="first" r:id="rId26"/>
          <w:footerReference w:type="first" r:id="rId27"/>
          <w:type w:val="continuous"/>
          <w:pgSz w:w="11906" w:h="16838" w:code="9"/>
          <w:pgMar w:top="2127" w:right="1418" w:bottom="1276" w:left="1418" w:header="425" w:footer="0" w:gutter="0"/>
          <w:cols w:space="708"/>
          <w:docGrid w:linePitch="360"/>
        </w:sectPr>
      </w:pPr>
    </w:p>
    <w:p w14:paraId="100228A3" w14:textId="1DC8A794" w:rsidR="00934F81" w:rsidRPr="007D1B4E" w:rsidRDefault="00DD6F24" w:rsidP="007D1B4E">
      <w:pPr>
        <w:jc w:val="both"/>
        <w:rPr>
          <w:sz w:val="20"/>
        </w:rPr>
      </w:pPr>
      <w:r w:rsidRPr="007D1B4E">
        <w:rPr>
          <w:sz w:val="20"/>
        </w:rPr>
        <w:t>V osobitných a riadne odôvodnených prípadoch sú zo strany poskytovateľa akceptovateľné aj iné typy oprávnených výdavkov ako tie, ktoré sú vymedzené vo vyššie uvedenom Zozname oprávnených výdavkov.</w:t>
      </w:r>
      <w:r w:rsidR="003C4E59" w:rsidRPr="007D1B4E">
        <w:rPr>
          <w:sz w:val="20"/>
        </w:rPr>
        <w:t xml:space="preserve"> </w:t>
      </w:r>
    </w:p>
    <w:p w14:paraId="3883E103" w14:textId="77777777" w:rsidR="00934F81" w:rsidRPr="007D1B4E" w:rsidRDefault="00107506" w:rsidP="007D1B4E">
      <w:pPr>
        <w:jc w:val="both"/>
        <w:rPr>
          <w:sz w:val="20"/>
        </w:rPr>
      </w:pPr>
      <w:r w:rsidRPr="007D1B4E">
        <w:rPr>
          <w:sz w:val="20"/>
        </w:rPr>
        <w:t xml:space="preserve">V prípade identifikácie neoprávnených výdavkov v </w:t>
      </w:r>
      <w:proofErr w:type="spellStart"/>
      <w:r w:rsidRPr="007D1B4E">
        <w:rPr>
          <w:sz w:val="20"/>
        </w:rPr>
        <w:t>ŽoNFP</w:t>
      </w:r>
      <w:proofErr w:type="spellEnd"/>
      <w:r w:rsidRPr="007D1B4E">
        <w:rPr>
          <w:sz w:val="20"/>
        </w:rPr>
        <w:t xml:space="preserve"> z dôvodu vecnej neoprávnenosti a/alebo neúčelnosti, poskytovateľ v procese odborného hodnotenia zníži výšku celkových žiadaných výdavkov </w:t>
      </w:r>
      <w:proofErr w:type="spellStart"/>
      <w:r w:rsidRPr="007D1B4E">
        <w:rPr>
          <w:sz w:val="20"/>
        </w:rPr>
        <w:t>ŽoNFP</w:t>
      </w:r>
      <w:proofErr w:type="spellEnd"/>
      <w:r w:rsidRPr="007D1B4E">
        <w:rPr>
          <w:sz w:val="20"/>
        </w:rPr>
        <w:t xml:space="preserve"> o identifikované neoprávnené výdavky. </w:t>
      </w:r>
    </w:p>
    <w:p w14:paraId="1A8296B5" w14:textId="7B174C93" w:rsidR="00A16EA0" w:rsidRPr="007D1B4E" w:rsidRDefault="00107506" w:rsidP="007D1B4E">
      <w:pPr>
        <w:jc w:val="both"/>
        <w:rPr>
          <w:sz w:val="20"/>
        </w:rPr>
      </w:pPr>
      <w:r w:rsidRPr="007D1B4E">
        <w:rPr>
          <w:sz w:val="20"/>
        </w:rPr>
        <w:t>V prípade, ak poskytovateľ identifikuje viac ako 2</w:t>
      </w:r>
      <w:r w:rsidR="006B25B1" w:rsidRPr="007D1B4E">
        <w:rPr>
          <w:sz w:val="20"/>
        </w:rPr>
        <w:t>0</w:t>
      </w:r>
      <w:r w:rsidRPr="007D1B4E">
        <w:rPr>
          <w:sz w:val="20"/>
        </w:rPr>
        <w:t xml:space="preserve"> % finančnej hodnoty celkových žiadaných výdavkov </w:t>
      </w:r>
      <w:proofErr w:type="spellStart"/>
      <w:r w:rsidRPr="007D1B4E">
        <w:rPr>
          <w:sz w:val="20"/>
        </w:rPr>
        <w:t>ŽoNFP</w:t>
      </w:r>
      <w:proofErr w:type="spellEnd"/>
      <w:r w:rsidRPr="007D1B4E">
        <w:rPr>
          <w:sz w:val="20"/>
        </w:rPr>
        <w:t xml:space="preserve"> ako vecne neoprávnených a/alebo neúčelných, poskytovateľ vydá rozhodnutie o neschválení </w:t>
      </w:r>
      <w:proofErr w:type="spellStart"/>
      <w:r w:rsidRPr="007D1B4E">
        <w:rPr>
          <w:sz w:val="20"/>
        </w:rPr>
        <w:t>ŽoNFP</w:t>
      </w:r>
      <w:proofErr w:type="spellEnd"/>
      <w:r w:rsidR="007D1B4E" w:rsidRPr="007D1B4E">
        <w:rPr>
          <w:sz w:val="20"/>
        </w:rPr>
        <w:t xml:space="preserve">. </w:t>
      </w:r>
    </w:p>
    <w:p w14:paraId="6CE88293" w14:textId="77777777" w:rsidR="007D1B4E" w:rsidRPr="007D1B4E" w:rsidRDefault="007D1B4E" w:rsidP="007D1B4E"/>
    <w:p w14:paraId="7E8665F7" w14:textId="15BAE50D" w:rsidR="003A61C9" w:rsidRPr="007C6BFB" w:rsidRDefault="007D1B4E" w:rsidP="007C6BFB">
      <w:pPr>
        <w:pStyle w:val="Odsekzoznamu"/>
        <w:numPr>
          <w:ilvl w:val="0"/>
          <w:numId w:val="1"/>
        </w:numPr>
        <w:spacing w:line="240" w:lineRule="auto"/>
        <w:jc w:val="both"/>
        <w:rPr>
          <w:b/>
          <w:bCs/>
          <w:sz w:val="28"/>
          <w:szCs w:val="28"/>
        </w:rPr>
      </w:pPr>
      <w:r w:rsidRPr="007C6BFB">
        <w:rPr>
          <w:b/>
          <w:bCs/>
          <w:sz w:val="28"/>
          <w:szCs w:val="28"/>
        </w:rPr>
        <w:t>F</w:t>
      </w:r>
      <w:r w:rsidR="00107506" w:rsidRPr="007C6BFB">
        <w:rPr>
          <w:b/>
          <w:bCs/>
          <w:sz w:val="28"/>
          <w:szCs w:val="28"/>
        </w:rPr>
        <w:t>inančné a percentuálne limity</w:t>
      </w:r>
      <w:r w:rsidR="00107506" w:rsidRPr="007C6BFB">
        <w:rPr>
          <w:b/>
          <w:sz w:val="28"/>
          <w:vertAlign w:val="superscript"/>
        </w:rPr>
        <w:footnoteReference w:id="15"/>
      </w:r>
      <w:r w:rsidR="00107506" w:rsidRPr="007C6BFB">
        <w:rPr>
          <w:b/>
          <w:bCs/>
          <w:sz w:val="36"/>
          <w:szCs w:val="28"/>
        </w:rPr>
        <w:t xml:space="preserve"> </w:t>
      </w:r>
      <w:r w:rsidR="00107506" w:rsidRPr="007C6BFB">
        <w:rPr>
          <w:b/>
          <w:bCs/>
          <w:sz w:val="28"/>
          <w:szCs w:val="28"/>
        </w:rPr>
        <w:t>s väzbou na priame výdavky projektu (hlavn</w:t>
      </w:r>
      <w:r w:rsidR="000D29E9" w:rsidRPr="007C6BFB">
        <w:rPr>
          <w:b/>
          <w:bCs/>
          <w:sz w:val="28"/>
          <w:szCs w:val="28"/>
        </w:rPr>
        <w:t>á</w:t>
      </w:r>
      <w:r w:rsidR="00107506" w:rsidRPr="007C6BFB">
        <w:rPr>
          <w:b/>
          <w:bCs/>
          <w:sz w:val="28"/>
          <w:szCs w:val="28"/>
        </w:rPr>
        <w:t xml:space="preserve"> aktivit</w:t>
      </w:r>
      <w:r w:rsidR="000D29E9" w:rsidRPr="007C6BFB">
        <w:rPr>
          <w:b/>
          <w:bCs/>
          <w:sz w:val="28"/>
          <w:szCs w:val="28"/>
        </w:rPr>
        <w:t>a</w:t>
      </w:r>
      <w:r w:rsidR="00107506" w:rsidRPr="007C6BFB">
        <w:rPr>
          <w:b/>
          <w:bCs/>
          <w:sz w:val="28"/>
          <w:szCs w:val="28"/>
        </w:rPr>
        <w:t xml:space="preserve"> projektu)</w:t>
      </w:r>
    </w:p>
    <w:p w14:paraId="4DE1DC46" w14:textId="77777777" w:rsidR="003A61C9" w:rsidRPr="003648AD" w:rsidRDefault="003A61C9" w:rsidP="003A61C9">
      <w:pPr>
        <w:pStyle w:val="Odsekzoznamu"/>
        <w:spacing w:after="0" w:line="240" w:lineRule="auto"/>
        <w:jc w:val="both"/>
        <w:rPr>
          <w:rFonts w:cstheme="minorHAnsi"/>
          <w:b/>
          <w:bCs/>
          <w:sz w:val="28"/>
          <w:szCs w:val="28"/>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27"/>
        <w:gridCol w:w="5913"/>
      </w:tblGrid>
      <w:tr w:rsidR="00561B9C" w:rsidRPr="003648AD" w14:paraId="4C54E5B5" w14:textId="5A1058BA" w:rsidTr="0074193A">
        <w:trPr>
          <w:trHeight w:val="658"/>
        </w:trPr>
        <w:tc>
          <w:tcPr>
            <w:tcW w:w="3727" w:type="dxa"/>
            <w:shd w:val="clear" w:color="auto" w:fill="D9D9D9" w:themeFill="background1" w:themeFillShade="D9"/>
            <w:vAlign w:val="center"/>
          </w:tcPr>
          <w:p w14:paraId="6E40F070" w14:textId="5B2ECF6B" w:rsidR="00561B9C" w:rsidRPr="003648AD" w:rsidRDefault="00561B9C" w:rsidP="00561B9C">
            <w:pPr>
              <w:rPr>
                <w:rFonts w:cstheme="minorHAnsi"/>
                <w:b/>
                <w:bCs/>
                <w:sz w:val="20"/>
              </w:rPr>
            </w:pPr>
            <w:r w:rsidRPr="003648AD">
              <w:rPr>
                <w:rFonts w:cstheme="minorHAnsi"/>
                <w:b/>
                <w:bCs/>
                <w:sz w:val="20"/>
              </w:rPr>
              <w:t xml:space="preserve">Oprávnený výdavok </w:t>
            </w:r>
            <w:r w:rsidRPr="003648AD">
              <w:rPr>
                <w:rFonts w:cstheme="minorHAnsi"/>
                <w:b/>
                <w:bCs/>
                <w:sz w:val="20"/>
              </w:rPr>
              <w:tab/>
            </w:r>
          </w:p>
        </w:tc>
        <w:tc>
          <w:tcPr>
            <w:tcW w:w="5913" w:type="dxa"/>
            <w:shd w:val="clear" w:color="auto" w:fill="D9D9D9" w:themeFill="background1" w:themeFillShade="D9"/>
            <w:vAlign w:val="center"/>
          </w:tcPr>
          <w:p w14:paraId="4028B0CF" w14:textId="7BA09987" w:rsidR="00561B9C" w:rsidRPr="003648AD" w:rsidRDefault="00561B9C" w:rsidP="001413CF">
            <w:pPr>
              <w:jc w:val="both"/>
              <w:rPr>
                <w:rFonts w:cstheme="minorHAnsi"/>
                <w:b/>
                <w:bCs/>
                <w:sz w:val="20"/>
              </w:rPr>
            </w:pPr>
            <w:r w:rsidRPr="003648AD">
              <w:rPr>
                <w:rFonts w:cstheme="minorHAnsi"/>
                <w:b/>
                <w:bCs/>
                <w:sz w:val="20"/>
              </w:rPr>
              <w:t>Finančný/percentuálny limit</w:t>
            </w:r>
          </w:p>
        </w:tc>
      </w:tr>
      <w:tr w:rsidR="00561B9C" w:rsidRPr="003648AD" w14:paraId="2C2A6E30" w14:textId="0224FA78" w:rsidTr="0074193A">
        <w:trPr>
          <w:trHeight w:val="412"/>
        </w:trPr>
        <w:tc>
          <w:tcPr>
            <w:tcW w:w="3727" w:type="dxa"/>
            <w:shd w:val="clear" w:color="auto" w:fill="F2F2F2" w:themeFill="background1" w:themeFillShade="F2"/>
            <w:vAlign w:val="center"/>
          </w:tcPr>
          <w:p w14:paraId="3B58E022" w14:textId="77777777" w:rsidR="00561B9C" w:rsidRPr="003648AD" w:rsidRDefault="00561B9C" w:rsidP="00561B9C">
            <w:pPr>
              <w:jc w:val="both"/>
              <w:rPr>
                <w:rFonts w:cstheme="minorHAnsi"/>
                <w:b/>
                <w:bCs/>
                <w:sz w:val="20"/>
              </w:rPr>
            </w:pPr>
            <w:r w:rsidRPr="003648AD">
              <w:rPr>
                <w:rFonts w:cstheme="minorHAnsi"/>
                <w:b/>
                <w:bCs/>
                <w:sz w:val="20"/>
              </w:rPr>
              <w:t>Nákup pozemkov</w:t>
            </w:r>
          </w:p>
          <w:p w14:paraId="600147C0" w14:textId="391FB9F6" w:rsidR="00561B9C" w:rsidRPr="003648AD" w:rsidRDefault="00561B9C" w:rsidP="00561B9C">
            <w:pPr>
              <w:ind w:firstLine="708"/>
              <w:jc w:val="both"/>
              <w:rPr>
                <w:rFonts w:cstheme="minorHAnsi"/>
                <w:b/>
                <w:bCs/>
                <w:sz w:val="20"/>
              </w:rPr>
            </w:pPr>
          </w:p>
        </w:tc>
        <w:tc>
          <w:tcPr>
            <w:tcW w:w="5913" w:type="dxa"/>
            <w:shd w:val="clear" w:color="auto" w:fill="F2F2F2" w:themeFill="background1" w:themeFillShade="F2"/>
            <w:vAlign w:val="center"/>
          </w:tcPr>
          <w:p w14:paraId="01AE3D2E" w14:textId="77777777" w:rsidR="00561B9C" w:rsidRPr="00E3554B" w:rsidRDefault="00F1104C" w:rsidP="001413CF">
            <w:pPr>
              <w:jc w:val="both"/>
              <w:rPr>
                <w:rFonts w:cstheme="minorHAnsi"/>
                <w:sz w:val="20"/>
              </w:rPr>
            </w:pPr>
            <w:r w:rsidRPr="00E3554B">
              <w:rPr>
                <w:rFonts w:cstheme="minorHAnsi"/>
                <w:sz w:val="20"/>
              </w:rPr>
              <w:t xml:space="preserve">max. </w:t>
            </w:r>
            <w:r w:rsidRPr="00E3554B">
              <w:rPr>
                <w:rFonts w:cstheme="minorHAnsi"/>
                <w:b/>
                <w:sz w:val="20"/>
              </w:rPr>
              <w:t xml:space="preserve">do výšky </w:t>
            </w:r>
            <w:r w:rsidRPr="00E3554B">
              <w:rPr>
                <w:rFonts w:cstheme="minorHAnsi"/>
                <w:b/>
                <w:bCs/>
                <w:sz w:val="20"/>
              </w:rPr>
              <w:t>10 %</w:t>
            </w:r>
            <w:r w:rsidRPr="00E3554B">
              <w:rPr>
                <w:rFonts w:cstheme="minorHAnsi"/>
                <w:sz w:val="20"/>
              </w:rPr>
              <w:t xml:space="preserve"> celkových priamych oprávnených výdavkov projektu</w:t>
            </w:r>
          </w:p>
          <w:p w14:paraId="5FA99200" w14:textId="13C8FEC8" w:rsidR="00E3554B" w:rsidRPr="00E3554B" w:rsidRDefault="00E3554B" w:rsidP="007C6BFB">
            <w:pPr>
              <w:spacing w:after="0"/>
              <w:jc w:val="both"/>
              <w:rPr>
                <w:rFonts w:cstheme="minorHAnsi"/>
                <w:sz w:val="20"/>
              </w:rPr>
            </w:pPr>
            <w:r w:rsidRPr="00E3554B">
              <w:rPr>
                <w:rFonts w:cstheme="minorHAnsi"/>
                <w:sz w:val="20"/>
                <w:szCs w:val="20"/>
              </w:rPr>
              <w:t xml:space="preserve">(v prípade zanedbaných plôch a plôch, ktoré sa v minulosti používali na priemyselné účely a ktorých súčasťou sú budovy, sa toto obmedzenie </w:t>
            </w:r>
            <w:r w:rsidRPr="00E3554B">
              <w:rPr>
                <w:rFonts w:cstheme="minorHAnsi"/>
                <w:b/>
                <w:sz w:val="20"/>
                <w:szCs w:val="20"/>
              </w:rPr>
              <w:t>zvyšuje na 15 %)</w:t>
            </w:r>
          </w:p>
        </w:tc>
      </w:tr>
      <w:tr w:rsidR="007C6BFB" w:rsidRPr="003648AD" w14:paraId="4675C8BC" w14:textId="77777777" w:rsidTr="0074193A">
        <w:trPr>
          <w:trHeight w:val="521"/>
        </w:trPr>
        <w:tc>
          <w:tcPr>
            <w:tcW w:w="3727" w:type="dxa"/>
            <w:shd w:val="clear" w:color="auto" w:fill="F2F2F2" w:themeFill="background1" w:themeFillShade="F2"/>
            <w:vAlign w:val="center"/>
          </w:tcPr>
          <w:p w14:paraId="74F1B5CE" w14:textId="77777777" w:rsidR="007C6BFB" w:rsidRPr="003648AD" w:rsidRDefault="007C6BFB" w:rsidP="007C6BFB">
            <w:pPr>
              <w:jc w:val="both"/>
              <w:rPr>
                <w:rFonts w:cstheme="minorHAnsi"/>
                <w:b/>
                <w:bCs/>
                <w:sz w:val="20"/>
              </w:rPr>
            </w:pPr>
            <w:r w:rsidRPr="003648AD">
              <w:rPr>
                <w:rFonts w:cstheme="minorHAnsi"/>
                <w:b/>
                <w:bCs/>
                <w:sz w:val="20"/>
              </w:rPr>
              <w:t>Stavebný dozor</w:t>
            </w:r>
          </w:p>
          <w:p w14:paraId="48F44073" w14:textId="77777777" w:rsidR="007C6BFB" w:rsidRPr="003648AD" w:rsidRDefault="007C6BFB" w:rsidP="00561B9C">
            <w:pPr>
              <w:jc w:val="both"/>
              <w:rPr>
                <w:rFonts w:cstheme="minorHAnsi"/>
                <w:b/>
                <w:bCs/>
                <w:sz w:val="20"/>
              </w:rPr>
            </w:pPr>
          </w:p>
        </w:tc>
        <w:tc>
          <w:tcPr>
            <w:tcW w:w="5913" w:type="dxa"/>
            <w:shd w:val="clear" w:color="auto" w:fill="F2F2F2" w:themeFill="background1" w:themeFillShade="F2"/>
            <w:vAlign w:val="center"/>
          </w:tcPr>
          <w:p w14:paraId="5D595098" w14:textId="77A55F8D" w:rsidR="007C6BFB" w:rsidRPr="00E3554B" w:rsidRDefault="007C6BFB" w:rsidP="00E3554B">
            <w:pPr>
              <w:jc w:val="both"/>
              <w:rPr>
                <w:rFonts w:cstheme="minorHAnsi"/>
                <w:sz w:val="20"/>
              </w:rPr>
            </w:pPr>
            <w:r w:rsidRPr="00E3554B">
              <w:rPr>
                <w:rFonts w:cstheme="minorHAnsi"/>
                <w:sz w:val="20"/>
              </w:rPr>
              <w:t xml:space="preserve">max. </w:t>
            </w:r>
            <w:r w:rsidRPr="00E3554B">
              <w:rPr>
                <w:rFonts w:cstheme="minorHAnsi"/>
                <w:b/>
                <w:sz w:val="20"/>
              </w:rPr>
              <w:t>do výšky 2</w:t>
            </w:r>
            <w:r w:rsidRPr="00E3554B">
              <w:rPr>
                <w:rFonts w:cstheme="minorHAnsi"/>
                <w:b/>
                <w:bCs/>
                <w:sz w:val="20"/>
              </w:rPr>
              <w:t>,5 %</w:t>
            </w:r>
            <w:r w:rsidRPr="00E3554B">
              <w:rPr>
                <w:rFonts w:cstheme="minorHAnsi"/>
                <w:sz w:val="20"/>
              </w:rPr>
              <w:t xml:space="preserve"> celkových oprávnených výdavkov na stavebné práce</w:t>
            </w:r>
          </w:p>
        </w:tc>
      </w:tr>
      <w:tr w:rsidR="00E3554B" w:rsidRPr="003648AD" w14:paraId="662B57E5" w14:textId="77777777" w:rsidTr="0074193A">
        <w:trPr>
          <w:trHeight w:val="354"/>
        </w:trPr>
        <w:tc>
          <w:tcPr>
            <w:tcW w:w="3727" w:type="dxa"/>
            <w:shd w:val="clear" w:color="auto" w:fill="F2F2F2" w:themeFill="background1" w:themeFillShade="F2"/>
            <w:vAlign w:val="center"/>
          </w:tcPr>
          <w:p w14:paraId="0A48AE72" w14:textId="77777777" w:rsidR="00E3554B" w:rsidRPr="003648AD" w:rsidRDefault="00E3554B" w:rsidP="00E3554B">
            <w:pPr>
              <w:jc w:val="both"/>
              <w:rPr>
                <w:rFonts w:cstheme="minorHAnsi"/>
                <w:b/>
                <w:bCs/>
                <w:sz w:val="20"/>
              </w:rPr>
            </w:pPr>
            <w:r w:rsidRPr="003648AD">
              <w:rPr>
                <w:rFonts w:cstheme="minorHAnsi"/>
                <w:b/>
                <w:bCs/>
                <w:sz w:val="20"/>
              </w:rPr>
              <w:t>Prípravná a projektová dokumentácia</w:t>
            </w:r>
          </w:p>
          <w:p w14:paraId="744C1311" w14:textId="77777777" w:rsidR="00E3554B" w:rsidRPr="003648AD" w:rsidRDefault="00E3554B" w:rsidP="00E3554B">
            <w:pPr>
              <w:jc w:val="both"/>
              <w:rPr>
                <w:rFonts w:cstheme="minorHAnsi"/>
                <w:b/>
                <w:bCs/>
                <w:sz w:val="20"/>
              </w:rPr>
            </w:pPr>
          </w:p>
        </w:tc>
        <w:tc>
          <w:tcPr>
            <w:tcW w:w="5913" w:type="dxa"/>
            <w:shd w:val="clear" w:color="auto" w:fill="F2F2F2" w:themeFill="background1" w:themeFillShade="F2"/>
            <w:vAlign w:val="center"/>
          </w:tcPr>
          <w:p w14:paraId="25847939" w14:textId="21590317" w:rsidR="00E3554B" w:rsidRPr="003648AD" w:rsidRDefault="00E3554B" w:rsidP="007C6BFB">
            <w:pPr>
              <w:spacing w:after="0"/>
              <w:jc w:val="both"/>
              <w:rPr>
                <w:rFonts w:cstheme="minorHAnsi"/>
                <w:sz w:val="20"/>
              </w:rPr>
            </w:pPr>
            <w:r w:rsidRPr="00E3554B">
              <w:rPr>
                <w:rFonts w:cstheme="minorHAnsi"/>
                <w:sz w:val="20"/>
              </w:rPr>
              <w:t>sumu 10 % celkových oprávnených výdavkov na stavebné práce</w:t>
            </w:r>
          </w:p>
        </w:tc>
      </w:tr>
      <w:tr w:rsidR="00E3554B" w:rsidRPr="003648AD" w14:paraId="0F8C624A" w14:textId="47ABA845" w:rsidTr="0074193A">
        <w:trPr>
          <w:trHeight w:val="208"/>
        </w:trPr>
        <w:tc>
          <w:tcPr>
            <w:tcW w:w="3727" w:type="dxa"/>
            <w:shd w:val="clear" w:color="auto" w:fill="F2F2F2" w:themeFill="background1" w:themeFillShade="F2"/>
            <w:vAlign w:val="center"/>
          </w:tcPr>
          <w:p w14:paraId="1D808035" w14:textId="77777777" w:rsidR="00E3554B" w:rsidRPr="003648AD" w:rsidRDefault="00E3554B" w:rsidP="00E3554B">
            <w:pPr>
              <w:jc w:val="both"/>
              <w:rPr>
                <w:rFonts w:cstheme="minorHAnsi"/>
                <w:b/>
                <w:bCs/>
                <w:sz w:val="20"/>
              </w:rPr>
            </w:pPr>
            <w:r w:rsidRPr="003648AD">
              <w:rPr>
                <w:rFonts w:cstheme="minorHAnsi"/>
                <w:b/>
                <w:bCs/>
                <w:sz w:val="20"/>
              </w:rPr>
              <w:t>Nákup softvéru</w:t>
            </w:r>
          </w:p>
          <w:p w14:paraId="369865F6" w14:textId="77777777" w:rsidR="00E3554B" w:rsidRPr="003648AD" w:rsidRDefault="00E3554B" w:rsidP="00E3554B">
            <w:pPr>
              <w:jc w:val="both"/>
              <w:rPr>
                <w:rFonts w:cstheme="minorHAnsi"/>
                <w:b/>
                <w:bCs/>
                <w:sz w:val="20"/>
              </w:rPr>
            </w:pPr>
          </w:p>
        </w:tc>
        <w:tc>
          <w:tcPr>
            <w:tcW w:w="5913" w:type="dxa"/>
            <w:shd w:val="clear" w:color="auto" w:fill="F2F2F2" w:themeFill="background1" w:themeFillShade="F2"/>
            <w:vAlign w:val="center"/>
          </w:tcPr>
          <w:p w14:paraId="1F6347D2" w14:textId="009009B1" w:rsidR="00E3554B" w:rsidRPr="003648AD" w:rsidRDefault="00E3554B" w:rsidP="007C6BFB">
            <w:pPr>
              <w:spacing w:after="0"/>
              <w:jc w:val="both"/>
              <w:rPr>
                <w:rFonts w:cstheme="minorHAnsi"/>
                <w:bCs/>
                <w:sz w:val="20"/>
              </w:rPr>
            </w:pPr>
            <w:r w:rsidRPr="003648AD">
              <w:rPr>
                <w:rFonts w:cstheme="minorHAnsi"/>
                <w:bCs/>
                <w:sz w:val="20"/>
              </w:rPr>
              <w:t>Výdavok musí zodpovedať obvyklým cenám v danom mieste a čase (Nie je stanovený limit)</w:t>
            </w:r>
            <w:r w:rsidRPr="003648AD">
              <w:rPr>
                <w:rFonts w:cstheme="minorHAnsi"/>
                <w:bCs/>
                <w:sz w:val="20"/>
              </w:rPr>
              <w:tab/>
            </w:r>
          </w:p>
        </w:tc>
      </w:tr>
      <w:tr w:rsidR="00E3554B" w:rsidRPr="003648AD" w14:paraId="3076EC9E" w14:textId="66AFDF87" w:rsidTr="0074193A">
        <w:trPr>
          <w:trHeight w:val="1001"/>
        </w:trPr>
        <w:tc>
          <w:tcPr>
            <w:tcW w:w="3727" w:type="dxa"/>
            <w:shd w:val="clear" w:color="auto" w:fill="F2F2F2" w:themeFill="background1" w:themeFillShade="F2"/>
            <w:vAlign w:val="center"/>
          </w:tcPr>
          <w:p w14:paraId="0CC93010" w14:textId="77777777" w:rsidR="00E3554B" w:rsidRPr="003648AD" w:rsidRDefault="00E3554B" w:rsidP="00E3554B">
            <w:pPr>
              <w:jc w:val="both"/>
              <w:rPr>
                <w:rFonts w:cstheme="minorHAnsi"/>
                <w:b/>
                <w:bCs/>
                <w:sz w:val="20"/>
              </w:rPr>
            </w:pPr>
            <w:r w:rsidRPr="003648AD">
              <w:rPr>
                <w:rFonts w:cstheme="minorHAnsi"/>
                <w:b/>
                <w:bCs/>
                <w:sz w:val="20"/>
              </w:rPr>
              <w:lastRenderedPageBreak/>
              <w:t>Rezerva na nepredvídané výdavky</w:t>
            </w:r>
          </w:p>
          <w:p w14:paraId="74D1D21F" w14:textId="77777777" w:rsidR="00E3554B" w:rsidRPr="003648AD" w:rsidRDefault="00E3554B" w:rsidP="00E3554B">
            <w:pPr>
              <w:jc w:val="both"/>
              <w:rPr>
                <w:rFonts w:cstheme="minorHAnsi"/>
                <w:b/>
                <w:bCs/>
                <w:sz w:val="20"/>
              </w:rPr>
            </w:pPr>
          </w:p>
        </w:tc>
        <w:tc>
          <w:tcPr>
            <w:tcW w:w="5913" w:type="dxa"/>
            <w:shd w:val="clear" w:color="auto" w:fill="F2F2F2" w:themeFill="background1" w:themeFillShade="F2"/>
            <w:vAlign w:val="center"/>
          </w:tcPr>
          <w:p w14:paraId="041F2C57" w14:textId="5732DD17" w:rsidR="00E3554B" w:rsidRPr="003648AD" w:rsidRDefault="00E3554B" w:rsidP="00E3554B">
            <w:pPr>
              <w:jc w:val="both"/>
              <w:rPr>
                <w:rFonts w:cstheme="minorHAnsi"/>
                <w:sz w:val="20"/>
              </w:rPr>
            </w:pPr>
            <w:r w:rsidRPr="003648AD">
              <w:rPr>
                <w:rFonts w:cstheme="minorHAnsi"/>
                <w:b/>
                <w:bCs/>
                <w:sz w:val="20"/>
              </w:rPr>
              <w:t>2,5 %</w:t>
            </w:r>
            <w:r w:rsidRPr="003648AD">
              <w:rPr>
                <w:rFonts w:cstheme="minorHAnsi"/>
                <w:sz w:val="20"/>
              </w:rPr>
              <w:t xml:space="preserve"> z  celkových oprávnených výdavkov na stavebné práce (bez započítanej rezervy)</w:t>
            </w:r>
          </w:p>
        </w:tc>
      </w:tr>
      <w:tr w:rsidR="00E3554B" w:rsidRPr="003648AD" w14:paraId="179C631D" w14:textId="17CEF2FD" w:rsidTr="0074193A">
        <w:trPr>
          <w:trHeight w:val="724"/>
        </w:trPr>
        <w:tc>
          <w:tcPr>
            <w:tcW w:w="3727" w:type="dxa"/>
            <w:shd w:val="clear" w:color="auto" w:fill="F2F2F2" w:themeFill="background1" w:themeFillShade="F2"/>
            <w:vAlign w:val="center"/>
          </w:tcPr>
          <w:p w14:paraId="50599455" w14:textId="104EC672" w:rsidR="00E3554B" w:rsidRPr="003648AD" w:rsidRDefault="00E3554B" w:rsidP="00E3554B">
            <w:pPr>
              <w:jc w:val="both"/>
              <w:rPr>
                <w:rFonts w:cstheme="minorHAnsi"/>
                <w:b/>
                <w:bCs/>
                <w:sz w:val="20"/>
              </w:rPr>
            </w:pPr>
            <w:r w:rsidRPr="003648AD">
              <w:rPr>
                <w:rFonts w:cstheme="minorHAnsi"/>
                <w:b/>
                <w:bCs/>
                <w:sz w:val="20"/>
              </w:rPr>
              <w:t>Nákup licencií</w:t>
            </w:r>
          </w:p>
        </w:tc>
        <w:tc>
          <w:tcPr>
            <w:tcW w:w="5913" w:type="dxa"/>
            <w:shd w:val="clear" w:color="auto" w:fill="F2F2F2" w:themeFill="background1" w:themeFillShade="F2"/>
            <w:vAlign w:val="center"/>
          </w:tcPr>
          <w:p w14:paraId="794C850F" w14:textId="006C98C7" w:rsidR="00E3554B" w:rsidRPr="003648AD" w:rsidRDefault="00E3554B" w:rsidP="00E3554B">
            <w:pPr>
              <w:rPr>
                <w:sz w:val="20"/>
              </w:rPr>
            </w:pPr>
            <w:r w:rsidRPr="003648AD">
              <w:rPr>
                <w:sz w:val="20"/>
              </w:rPr>
              <w:t>Výdavok musí zodpovedať obvyklým cenám v danom mieste a čase (Nie je stanovený limit)</w:t>
            </w:r>
            <w:r w:rsidRPr="003648AD">
              <w:rPr>
                <w:sz w:val="20"/>
              </w:rPr>
              <w:tab/>
            </w:r>
          </w:p>
        </w:tc>
      </w:tr>
    </w:tbl>
    <w:p w14:paraId="1C14FDC9" w14:textId="0AC5DD12" w:rsidR="00934F81" w:rsidRDefault="00934F81" w:rsidP="00934F81">
      <w:pPr>
        <w:pStyle w:val="Odsekzoznamu"/>
        <w:spacing w:line="240" w:lineRule="auto"/>
        <w:jc w:val="both"/>
        <w:rPr>
          <w:rFonts w:cstheme="minorHAnsi"/>
          <w:b/>
          <w:bCs/>
          <w:sz w:val="28"/>
          <w:szCs w:val="28"/>
        </w:rPr>
      </w:pPr>
    </w:p>
    <w:p w14:paraId="63BEBB4D" w14:textId="128C35F8" w:rsidR="007D1B4E" w:rsidRDefault="0074193A" w:rsidP="0074193A">
      <w:pPr>
        <w:pStyle w:val="Odsekzoznamu"/>
        <w:tabs>
          <w:tab w:val="left" w:pos="1682"/>
        </w:tabs>
        <w:spacing w:line="240" w:lineRule="auto"/>
        <w:jc w:val="both"/>
        <w:rPr>
          <w:rFonts w:cstheme="minorHAnsi"/>
          <w:b/>
          <w:bCs/>
          <w:sz w:val="28"/>
          <w:szCs w:val="28"/>
        </w:rPr>
      </w:pPr>
      <w:r>
        <w:rPr>
          <w:rFonts w:cstheme="minorHAnsi"/>
          <w:b/>
          <w:bCs/>
          <w:sz w:val="28"/>
          <w:szCs w:val="28"/>
        </w:rPr>
        <w:tab/>
      </w:r>
    </w:p>
    <w:p w14:paraId="4C0D1C52" w14:textId="77777777" w:rsidR="0074193A" w:rsidRDefault="0074193A" w:rsidP="00934F81">
      <w:pPr>
        <w:pStyle w:val="Odsekzoznamu"/>
        <w:spacing w:line="240" w:lineRule="auto"/>
        <w:jc w:val="both"/>
        <w:rPr>
          <w:rFonts w:cstheme="minorHAnsi"/>
          <w:b/>
          <w:bCs/>
          <w:sz w:val="28"/>
          <w:szCs w:val="28"/>
        </w:rPr>
      </w:pPr>
    </w:p>
    <w:p w14:paraId="1ED73B52" w14:textId="4BFD5595" w:rsidR="007D1B4E" w:rsidRPr="003648AD" w:rsidRDefault="007D1B4E" w:rsidP="00934F81">
      <w:pPr>
        <w:pStyle w:val="Odsekzoznamu"/>
        <w:spacing w:line="240" w:lineRule="auto"/>
        <w:jc w:val="both"/>
        <w:rPr>
          <w:rFonts w:cstheme="minorHAnsi"/>
          <w:b/>
          <w:bCs/>
          <w:sz w:val="28"/>
          <w:szCs w:val="28"/>
        </w:rPr>
      </w:pPr>
    </w:p>
    <w:p w14:paraId="742D5889" w14:textId="16144AE2" w:rsidR="003A61C9" w:rsidRPr="003648AD" w:rsidRDefault="003A61C9" w:rsidP="00934F81">
      <w:pPr>
        <w:pStyle w:val="Odsekzoznamu"/>
        <w:numPr>
          <w:ilvl w:val="0"/>
          <w:numId w:val="1"/>
        </w:numPr>
        <w:spacing w:line="240" w:lineRule="auto"/>
        <w:jc w:val="both"/>
        <w:rPr>
          <w:rFonts w:cstheme="minorHAnsi"/>
          <w:b/>
          <w:bCs/>
          <w:sz w:val="28"/>
          <w:szCs w:val="28"/>
        </w:rPr>
      </w:pPr>
      <w:r w:rsidRPr="003648AD">
        <w:rPr>
          <w:b/>
          <w:bCs/>
          <w:sz w:val="28"/>
          <w:szCs w:val="28"/>
        </w:rPr>
        <w:t>Finančné a percentuálne limity</w:t>
      </w:r>
      <w:r w:rsidRPr="003648AD">
        <w:rPr>
          <w:rStyle w:val="Odkaznapoznmkupodiarou"/>
          <w:b/>
          <w:bCs/>
          <w:sz w:val="28"/>
          <w:szCs w:val="28"/>
        </w:rPr>
        <w:footnoteReference w:id="16"/>
      </w:r>
      <w:r w:rsidRPr="003648AD">
        <w:rPr>
          <w:b/>
          <w:bCs/>
          <w:sz w:val="28"/>
          <w:szCs w:val="28"/>
        </w:rPr>
        <w:t xml:space="preserve"> s väzbou na nepriame výdavky projektu (podporná aktivita projektu)</w:t>
      </w:r>
    </w:p>
    <w:tbl>
      <w:tblPr>
        <w:tblpPr w:leftFromText="141" w:rightFromText="141" w:vertAnchor="text" w:horzAnchor="margin" w:tblpXSpec="center" w:tblpY="174"/>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8"/>
        <w:gridCol w:w="3477"/>
        <w:gridCol w:w="3181"/>
      </w:tblGrid>
      <w:tr w:rsidR="00934F81" w:rsidRPr="003648AD" w14:paraId="1AC99B6D" w14:textId="77777777" w:rsidTr="00495BEA">
        <w:trPr>
          <w:trHeight w:val="295"/>
        </w:trPr>
        <w:tc>
          <w:tcPr>
            <w:tcW w:w="3118" w:type="dxa"/>
            <w:vMerge w:val="restart"/>
            <w:shd w:val="clear" w:color="auto" w:fill="D9D9D9" w:themeFill="background1" w:themeFillShade="D9"/>
          </w:tcPr>
          <w:p w14:paraId="47586807" w14:textId="77777777" w:rsidR="00934F81" w:rsidRPr="003648AD" w:rsidRDefault="00934F81" w:rsidP="004B0734">
            <w:pPr>
              <w:spacing w:after="0"/>
              <w:jc w:val="both"/>
              <w:rPr>
                <w:rFonts w:cstheme="minorHAnsi"/>
                <w:b/>
                <w:bCs/>
                <w:sz w:val="20"/>
              </w:rPr>
            </w:pPr>
            <w:r w:rsidRPr="003648AD">
              <w:rPr>
                <w:rFonts w:cstheme="minorHAnsi"/>
                <w:b/>
                <w:bCs/>
                <w:sz w:val="20"/>
              </w:rPr>
              <w:t>Nepriame výdavky</w:t>
            </w:r>
            <w:r w:rsidRPr="003648AD">
              <w:rPr>
                <w:rStyle w:val="Odkaznapoznmkupodiarou"/>
                <w:rFonts w:cstheme="minorHAnsi"/>
                <w:b/>
                <w:bCs/>
                <w:sz w:val="20"/>
              </w:rPr>
              <w:footnoteReference w:id="17"/>
            </w:r>
          </w:p>
          <w:p w14:paraId="332D011C" w14:textId="77777777" w:rsidR="00934F81" w:rsidRPr="003648AD" w:rsidRDefault="00934F81" w:rsidP="004B0734">
            <w:pPr>
              <w:spacing w:after="0"/>
              <w:jc w:val="both"/>
              <w:rPr>
                <w:rFonts w:cstheme="minorHAnsi"/>
                <w:b/>
                <w:bCs/>
                <w:sz w:val="20"/>
              </w:rPr>
            </w:pPr>
          </w:p>
        </w:tc>
        <w:tc>
          <w:tcPr>
            <w:tcW w:w="6658" w:type="dxa"/>
            <w:gridSpan w:val="2"/>
            <w:shd w:val="clear" w:color="auto" w:fill="D9D9D9" w:themeFill="background1" w:themeFillShade="D9"/>
          </w:tcPr>
          <w:p w14:paraId="60904C3D" w14:textId="02D97551" w:rsidR="00934F81" w:rsidRPr="003648AD" w:rsidRDefault="00934F81" w:rsidP="004B0734">
            <w:pPr>
              <w:spacing w:after="0"/>
              <w:jc w:val="both"/>
              <w:rPr>
                <w:rFonts w:cstheme="minorHAnsi"/>
                <w:b/>
                <w:bCs/>
                <w:sz w:val="20"/>
              </w:rPr>
            </w:pPr>
            <w:r w:rsidRPr="003648AD">
              <w:rPr>
                <w:rFonts w:cstheme="minorHAnsi"/>
                <w:b/>
                <w:bCs/>
                <w:sz w:val="20"/>
              </w:rPr>
              <w:t>Percentuálny limit</w:t>
            </w:r>
          </w:p>
        </w:tc>
      </w:tr>
      <w:tr w:rsidR="00934F81" w:rsidRPr="003648AD" w14:paraId="42AE7E3A" w14:textId="77777777" w:rsidTr="004B0734">
        <w:trPr>
          <w:trHeight w:val="239"/>
        </w:trPr>
        <w:tc>
          <w:tcPr>
            <w:tcW w:w="3118" w:type="dxa"/>
            <w:vMerge/>
            <w:shd w:val="clear" w:color="auto" w:fill="D9D9D9" w:themeFill="background1" w:themeFillShade="D9"/>
          </w:tcPr>
          <w:p w14:paraId="09173175" w14:textId="77777777" w:rsidR="00934F81" w:rsidRPr="003648AD" w:rsidRDefault="00934F81" w:rsidP="004B0734">
            <w:pPr>
              <w:spacing w:after="0"/>
              <w:jc w:val="both"/>
              <w:rPr>
                <w:rFonts w:cstheme="minorHAnsi"/>
                <w:b/>
                <w:bCs/>
                <w:sz w:val="20"/>
              </w:rPr>
            </w:pPr>
          </w:p>
        </w:tc>
        <w:tc>
          <w:tcPr>
            <w:tcW w:w="6658" w:type="dxa"/>
            <w:gridSpan w:val="2"/>
            <w:shd w:val="clear" w:color="auto" w:fill="E7E6E6" w:themeFill="background2"/>
          </w:tcPr>
          <w:p w14:paraId="59D104B5" w14:textId="1D21E5CC" w:rsidR="00934F81" w:rsidRPr="003648AD" w:rsidRDefault="00934F81" w:rsidP="004B0734">
            <w:pPr>
              <w:spacing w:after="0"/>
              <w:jc w:val="both"/>
              <w:rPr>
                <w:rFonts w:cstheme="minorHAnsi"/>
                <w:b/>
                <w:bCs/>
                <w:sz w:val="20"/>
              </w:rPr>
            </w:pPr>
            <w:r w:rsidRPr="003648AD">
              <w:rPr>
                <w:rFonts w:cstheme="minorHAnsi"/>
                <w:sz w:val="20"/>
              </w:rPr>
              <w:t xml:space="preserve">max. do výšky </w:t>
            </w:r>
            <w:r w:rsidRPr="003648AD">
              <w:rPr>
                <w:rFonts w:cstheme="minorHAnsi"/>
                <w:b/>
                <w:bCs/>
                <w:sz w:val="20"/>
              </w:rPr>
              <w:t>7 %</w:t>
            </w:r>
            <w:r w:rsidRPr="003648AD">
              <w:rPr>
                <w:rFonts w:cstheme="minorHAnsi"/>
                <w:sz w:val="20"/>
              </w:rPr>
              <w:t xml:space="preserve"> celkových priamych oprávnených výdavkov projektu</w:t>
            </w:r>
          </w:p>
        </w:tc>
      </w:tr>
      <w:tr w:rsidR="00934F81" w:rsidRPr="003648AD" w14:paraId="2B713BB4" w14:textId="77777777" w:rsidTr="004B0734">
        <w:trPr>
          <w:trHeight w:val="785"/>
        </w:trPr>
        <w:tc>
          <w:tcPr>
            <w:tcW w:w="6595" w:type="dxa"/>
            <w:gridSpan w:val="2"/>
            <w:shd w:val="clear" w:color="auto" w:fill="D9D9D9" w:themeFill="background1" w:themeFillShade="D9"/>
          </w:tcPr>
          <w:p w14:paraId="2E3FBC0A" w14:textId="77777777" w:rsidR="00934F81" w:rsidRPr="003648AD" w:rsidRDefault="00934F81" w:rsidP="004B0734">
            <w:pPr>
              <w:spacing w:after="0"/>
              <w:jc w:val="both"/>
              <w:rPr>
                <w:rFonts w:cstheme="minorHAnsi"/>
                <w:b/>
                <w:bCs/>
                <w:sz w:val="20"/>
              </w:rPr>
            </w:pPr>
            <w:r w:rsidRPr="003648AD">
              <w:rPr>
                <w:rFonts w:cstheme="minorHAnsi"/>
                <w:b/>
                <w:bCs/>
                <w:sz w:val="20"/>
              </w:rPr>
              <w:t>Oprávnený výdavok</w:t>
            </w:r>
          </w:p>
          <w:p w14:paraId="5E1D9E5A" w14:textId="77777777" w:rsidR="00934F81" w:rsidRPr="003648AD" w:rsidRDefault="00934F81" w:rsidP="004B0734">
            <w:pPr>
              <w:spacing w:after="0"/>
              <w:jc w:val="both"/>
              <w:rPr>
                <w:rFonts w:cstheme="minorHAnsi"/>
                <w:b/>
                <w:bCs/>
                <w:sz w:val="20"/>
              </w:rPr>
            </w:pPr>
            <w:r w:rsidRPr="003648AD">
              <w:rPr>
                <w:rFonts w:cstheme="minorHAnsi"/>
                <w:b/>
                <w:bCs/>
                <w:sz w:val="20"/>
              </w:rPr>
              <w:t>v oblasti Informovania a komunikácie</w:t>
            </w:r>
            <w:r w:rsidRPr="003648AD">
              <w:rPr>
                <w:rStyle w:val="Odkaznapoznmkupodiarou"/>
                <w:rFonts w:cstheme="minorHAnsi"/>
                <w:b/>
                <w:bCs/>
                <w:sz w:val="20"/>
              </w:rPr>
              <w:footnoteReference w:id="18"/>
            </w:r>
          </w:p>
        </w:tc>
        <w:tc>
          <w:tcPr>
            <w:tcW w:w="3181" w:type="dxa"/>
            <w:shd w:val="clear" w:color="auto" w:fill="D9D9D9" w:themeFill="background1" w:themeFillShade="D9"/>
          </w:tcPr>
          <w:p w14:paraId="3150D0EB" w14:textId="77777777" w:rsidR="00934F81" w:rsidRPr="003648AD" w:rsidRDefault="00934F81" w:rsidP="004B0734">
            <w:pPr>
              <w:spacing w:after="0"/>
              <w:jc w:val="both"/>
              <w:rPr>
                <w:rFonts w:cstheme="minorHAnsi"/>
                <w:b/>
                <w:bCs/>
                <w:sz w:val="20"/>
              </w:rPr>
            </w:pPr>
            <w:r w:rsidRPr="003648AD">
              <w:rPr>
                <w:rFonts w:cstheme="minorHAnsi"/>
                <w:b/>
                <w:bCs/>
                <w:sz w:val="20"/>
              </w:rPr>
              <w:t>Finančný limit</w:t>
            </w:r>
          </w:p>
          <w:p w14:paraId="046B8245" w14:textId="77777777" w:rsidR="00934F81" w:rsidRPr="003648AD" w:rsidRDefault="00934F81" w:rsidP="004B0734">
            <w:pPr>
              <w:spacing w:after="0"/>
              <w:jc w:val="both"/>
              <w:rPr>
                <w:rFonts w:cstheme="minorHAnsi"/>
                <w:b/>
                <w:bCs/>
                <w:sz w:val="20"/>
              </w:rPr>
            </w:pPr>
            <w:r w:rsidRPr="003648AD">
              <w:rPr>
                <w:rFonts w:cstheme="minorHAnsi"/>
                <w:b/>
                <w:bCs/>
                <w:sz w:val="20"/>
              </w:rPr>
              <w:t>(EUR/kus) max.</w:t>
            </w:r>
          </w:p>
        </w:tc>
      </w:tr>
      <w:tr w:rsidR="00934F81" w:rsidRPr="003648AD" w14:paraId="7B1DEBA2" w14:textId="77777777" w:rsidTr="00934F81">
        <w:trPr>
          <w:trHeight w:val="795"/>
        </w:trPr>
        <w:tc>
          <w:tcPr>
            <w:tcW w:w="6595" w:type="dxa"/>
            <w:gridSpan w:val="2"/>
            <w:shd w:val="clear" w:color="auto" w:fill="F2F2F2" w:themeFill="background1" w:themeFillShade="F2"/>
          </w:tcPr>
          <w:p w14:paraId="320C296E" w14:textId="77777777" w:rsidR="00934F81" w:rsidRPr="003648AD" w:rsidRDefault="00934F81" w:rsidP="004B0734">
            <w:pPr>
              <w:spacing w:after="0"/>
              <w:jc w:val="both"/>
              <w:rPr>
                <w:rFonts w:cstheme="minorHAnsi"/>
                <w:b/>
                <w:bCs/>
                <w:sz w:val="20"/>
              </w:rPr>
            </w:pPr>
            <w:r w:rsidRPr="003648AD">
              <w:rPr>
                <w:rFonts w:cstheme="minorHAnsi"/>
                <w:b/>
                <w:bCs/>
                <w:sz w:val="20"/>
              </w:rPr>
              <w:t>Veľkoplošný pútač</w:t>
            </w:r>
            <w:r w:rsidRPr="003648AD">
              <w:rPr>
                <w:rStyle w:val="Odkaznapoznmkupodiarou"/>
                <w:rFonts w:cstheme="minorHAnsi"/>
                <w:b/>
                <w:bCs/>
                <w:sz w:val="20"/>
              </w:rPr>
              <w:footnoteReference w:id="19"/>
            </w:r>
          </w:p>
        </w:tc>
        <w:tc>
          <w:tcPr>
            <w:tcW w:w="3181" w:type="dxa"/>
            <w:shd w:val="clear" w:color="auto" w:fill="F2F2F2" w:themeFill="background1" w:themeFillShade="F2"/>
          </w:tcPr>
          <w:p w14:paraId="179E2DEA" w14:textId="77777777" w:rsidR="00934F81" w:rsidRPr="003648AD" w:rsidRDefault="00934F81" w:rsidP="004B0734">
            <w:pPr>
              <w:spacing w:after="0"/>
              <w:rPr>
                <w:rFonts w:cstheme="minorHAnsi"/>
                <w:sz w:val="20"/>
              </w:rPr>
            </w:pPr>
            <w:r w:rsidRPr="003648AD">
              <w:rPr>
                <w:rFonts w:cstheme="minorHAnsi"/>
                <w:sz w:val="20"/>
              </w:rPr>
              <w:t>(Nie je stanovený limit)</w:t>
            </w:r>
          </w:p>
          <w:p w14:paraId="2A543264" w14:textId="77777777" w:rsidR="00934F81" w:rsidRPr="003648AD" w:rsidRDefault="00934F81" w:rsidP="004B0734">
            <w:pPr>
              <w:spacing w:after="0"/>
              <w:rPr>
                <w:rFonts w:cstheme="minorHAnsi"/>
                <w:sz w:val="20"/>
              </w:rPr>
            </w:pPr>
            <w:r w:rsidRPr="003648AD">
              <w:rPr>
                <w:rFonts w:cstheme="minorHAnsi"/>
                <w:sz w:val="20"/>
              </w:rPr>
              <w:t>Výdavok musí zodpovedať obvyklým cenám v danom mieste a čase.</w:t>
            </w:r>
          </w:p>
        </w:tc>
      </w:tr>
      <w:tr w:rsidR="00934F81" w:rsidRPr="003648AD" w14:paraId="409D3BB3" w14:textId="77777777" w:rsidTr="00E3554B">
        <w:trPr>
          <w:trHeight w:val="935"/>
        </w:trPr>
        <w:tc>
          <w:tcPr>
            <w:tcW w:w="6595" w:type="dxa"/>
            <w:gridSpan w:val="2"/>
            <w:shd w:val="clear" w:color="auto" w:fill="F2F2F2" w:themeFill="background1" w:themeFillShade="F2"/>
          </w:tcPr>
          <w:p w14:paraId="45E5A6BA" w14:textId="77777777" w:rsidR="00934F81" w:rsidRPr="003648AD" w:rsidRDefault="00934F81" w:rsidP="004B0734">
            <w:pPr>
              <w:spacing w:after="0"/>
              <w:jc w:val="both"/>
              <w:rPr>
                <w:rFonts w:cstheme="minorHAnsi"/>
                <w:b/>
                <w:bCs/>
                <w:sz w:val="20"/>
              </w:rPr>
            </w:pPr>
            <w:r w:rsidRPr="003648AD">
              <w:rPr>
                <w:rFonts w:cstheme="minorHAnsi"/>
                <w:b/>
                <w:bCs/>
                <w:sz w:val="20"/>
              </w:rPr>
              <w:t>Stála tabuľa</w:t>
            </w:r>
            <w:r w:rsidRPr="003648AD">
              <w:rPr>
                <w:rStyle w:val="Odkaznapoznmkupodiarou"/>
                <w:rFonts w:cstheme="minorHAnsi"/>
                <w:b/>
                <w:bCs/>
                <w:sz w:val="20"/>
              </w:rPr>
              <w:footnoteReference w:id="20"/>
            </w:r>
          </w:p>
        </w:tc>
        <w:tc>
          <w:tcPr>
            <w:tcW w:w="3181" w:type="dxa"/>
            <w:shd w:val="clear" w:color="auto" w:fill="F2F2F2" w:themeFill="background1" w:themeFillShade="F2"/>
          </w:tcPr>
          <w:p w14:paraId="163A1799" w14:textId="77777777" w:rsidR="00934F81" w:rsidRPr="003648AD" w:rsidRDefault="00934F81" w:rsidP="004B0734">
            <w:pPr>
              <w:spacing w:after="0"/>
              <w:rPr>
                <w:rFonts w:cstheme="minorHAnsi"/>
                <w:sz w:val="20"/>
              </w:rPr>
            </w:pPr>
            <w:r w:rsidRPr="003648AD">
              <w:rPr>
                <w:rFonts w:cstheme="minorHAnsi"/>
                <w:sz w:val="20"/>
              </w:rPr>
              <w:t>(Nie je stanovený limit)</w:t>
            </w:r>
          </w:p>
          <w:p w14:paraId="4DA7FCE2" w14:textId="77777777" w:rsidR="00934F81" w:rsidRPr="003648AD" w:rsidRDefault="00934F81" w:rsidP="004B0734">
            <w:pPr>
              <w:spacing w:after="0"/>
              <w:rPr>
                <w:rFonts w:cstheme="minorHAnsi"/>
                <w:sz w:val="20"/>
              </w:rPr>
            </w:pPr>
            <w:r w:rsidRPr="003648AD">
              <w:rPr>
                <w:rFonts w:cstheme="minorHAnsi"/>
                <w:sz w:val="20"/>
              </w:rPr>
              <w:t>Výdavok musí zodpovedať obvyklým cenám v danom mieste a čase.</w:t>
            </w:r>
          </w:p>
        </w:tc>
      </w:tr>
      <w:tr w:rsidR="00934F81" w:rsidRPr="003648AD" w14:paraId="5C9512BB" w14:textId="77777777" w:rsidTr="00934F81">
        <w:trPr>
          <w:trHeight w:val="795"/>
        </w:trPr>
        <w:tc>
          <w:tcPr>
            <w:tcW w:w="6595" w:type="dxa"/>
            <w:gridSpan w:val="2"/>
            <w:shd w:val="clear" w:color="auto" w:fill="F2F2F2" w:themeFill="background1" w:themeFillShade="F2"/>
          </w:tcPr>
          <w:p w14:paraId="6B081472" w14:textId="77777777" w:rsidR="00934F81" w:rsidRPr="003648AD" w:rsidRDefault="00934F81" w:rsidP="004B0734">
            <w:pPr>
              <w:spacing w:after="0"/>
              <w:jc w:val="both"/>
              <w:rPr>
                <w:rFonts w:cstheme="minorHAnsi"/>
                <w:b/>
                <w:bCs/>
                <w:sz w:val="20"/>
              </w:rPr>
            </w:pPr>
            <w:r w:rsidRPr="003648AD">
              <w:rPr>
                <w:rFonts w:cstheme="minorHAnsi"/>
                <w:b/>
                <w:bCs/>
                <w:sz w:val="20"/>
              </w:rPr>
              <w:t>Plagát</w:t>
            </w:r>
            <w:r w:rsidRPr="003648AD">
              <w:rPr>
                <w:rStyle w:val="Odkaznapoznmkupodiarou"/>
                <w:rFonts w:cstheme="minorHAnsi"/>
                <w:b/>
                <w:bCs/>
                <w:sz w:val="20"/>
              </w:rPr>
              <w:footnoteReference w:id="21"/>
            </w:r>
          </w:p>
        </w:tc>
        <w:tc>
          <w:tcPr>
            <w:tcW w:w="3181" w:type="dxa"/>
            <w:shd w:val="clear" w:color="auto" w:fill="F2F2F2" w:themeFill="background1" w:themeFillShade="F2"/>
          </w:tcPr>
          <w:p w14:paraId="30055220" w14:textId="77777777" w:rsidR="00934F81" w:rsidRPr="003648AD" w:rsidRDefault="00934F81" w:rsidP="004B0734">
            <w:pPr>
              <w:spacing w:after="0"/>
              <w:rPr>
                <w:rFonts w:cstheme="minorHAnsi"/>
                <w:sz w:val="20"/>
              </w:rPr>
            </w:pPr>
            <w:r w:rsidRPr="003648AD">
              <w:rPr>
                <w:rFonts w:cstheme="minorHAnsi"/>
                <w:sz w:val="20"/>
              </w:rPr>
              <w:t>(Nie je stanovený limit)</w:t>
            </w:r>
          </w:p>
          <w:p w14:paraId="572C6114" w14:textId="77777777" w:rsidR="00934F81" w:rsidRPr="003648AD" w:rsidRDefault="00934F81" w:rsidP="004B0734">
            <w:pPr>
              <w:spacing w:after="0"/>
              <w:rPr>
                <w:rFonts w:cstheme="minorHAnsi"/>
                <w:sz w:val="20"/>
              </w:rPr>
            </w:pPr>
            <w:r w:rsidRPr="003648AD">
              <w:rPr>
                <w:rFonts w:cstheme="minorHAnsi"/>
                <w:sz w:val="20"/>
              </w:rPr>
              <w:t>Výdavok musí zodpovedať obvyklým cenám v danom mieste a čase.</w:t>
            </w:r>
          </w:p>
        </w:tc>
      </w:tr>
    </w:tbl>
    <w:p w14:paraId="237B3763" w14:textId="0D184650" w:rsidR="00E3554B" w:rsidRDefault="00E3554B" w:rsidP="00E3554B">
      <w:pPr>
        <w:pStyle w:val="Odsekzoznamu"/>
        <w:spacing w:after="0" w:line="240" w:lineRule="auto"/>
        <w:jc w:val="both"/>
        <w:rPr>
          <w:rFonts w:cstheme="minorHAnsi"/>
        </w:rPr>
      </w:pPr>
    </w:p>
    <w:p w14:paraId="0640A60A" w14:textId="472DD445" w:rsidR="00E3554B" w:rsidRPr="007C6BFB" w:rsidRDefault="00E3554B" w:rsidP="007C6BFB">
      <w:pPr>
        <w:spacing w:after="0" w:line="240" w:lineRule="auto"/>
        <w:jc w:val="both"/>
        <w:rPr>
          <w:rFonts w:cstheme="minorHAnsi"/>
        </w:rPr>
      </w:pPr>
    </w:p>
    <w:p w14:paraId="021F1437" w14:textId="5456DD78" w:rsidR="006E2AE0" w:rsidRPr="003648AD" w:rsidRDefault="001413CF" w:rsidP="005E467B">
      <w:pPr>
        <w:pStyle w:val="Odsekzoznamu"/>
        <w:numPr>
          <w:ilvl w:val="0"/>
          <w:numId w:val="1"/>
        </w:numPr>
        <w:spacing w:after="0" w:line="240" w:lineRule="auto"/>
        <w:jc w:val="both"/>
        <w:rPr>
          <w:rFonts w:cstheme="minorHAnsi"/>
        </w:rPr>
      </w:pPr>
      <w:r w:rsidRPr="003648AD">
        <w:rPr>
          <w:rFonts w:cstheme="minorHAnsi"/>
          <w:b/>
          <w:bCs/>
          <w:sz w:val="28"/>
          <w:szCs w:val="28"/>
        </w:rPr>
        <w:t>Daň z pridanej hodnoty</w:t>
      </w:r>
      <w:r w:rsidR="00FA5A48" w:rsidRPr="003648AD">
        <w:rPr>
          <w:rFonts w:cstheme="minorHAnsi"/>
          <w:b/>
          <w:bCs/>
          <w:sz w:val="28"/>
          <w:szCs w:val="28"/>
        </w:rPr>
        <w:t xml:space="preserve"> </w:t>
      </w:r>
    </w:p>
    <w:p w14:paraId="3C144E38" w14:textId="449BC69D" w:rsidR="001413CF" w:rsidRPr="003648AD" w:rsidRDefault="001413CF" w:rsidP="006E2AE0">
      <w:pPr>
        <w:jc w:val="both"/>
        <w:rPr>
          <w:rFonts w:cstheme="minorHAnsi"/>
          <w:sz w:val="20"/>
        </w:rPr>
      </w:pPr>
      <w:r w:rsidRPr="003648AD">
        <w:rPr>
          <w:rFonts w:cstheme="minorHAnsi"/>
          <w:sz w:val="20"/>
        </w:rPr>
        <w:t xml:space="preserve">Daň z pridanej hodnoty (ďalej aj „DPH“) je neoprávneným výdavkom okrem prípadov, kedy nie je možné nárokovať jej odpočet podľa platnej legislatívy SR. DPH nie je oprávneným výdavkom v prípade, </w:t>
      </w:r>
      <w:r w:rsidR="004A5547" w:rsidRPr="003648AD">
        <w:rPr>
          <w:rFonts w:cstheme="minorHAnsi"/>
          <w:sz w:val="20"/>
        </w:rPr>
        <w:br/>
      </w:r>
      <w:r w:rsidRPr="003648AD">
        <w:rPr>
          <w:rFonts w:cstheme="minorHAnsi"/>
          <w:sz w:val="20"/>
        </w:rPr>
        <w:t>že prijímateľ má nárok na jej odpočet na vstupe. Nárok na odpočet je vymedzený zákonom č. 222/2004 Z. z. o dani z pridanej hodnoty v znení neskorších predpisov.</w:t>
      </w:r>
    </w:p>
    <w:p w14:paraId="09BECBBE" w14:textId="4FCE613D" w:rsidR="00124262" w:rsidRPr="003648AD" w:rsidRDefault="001413CF" w:rsidP="001413CF">
      <w:pPr>
        <w:jc w:val="both"/>
        <w:rPr>
          <w:rFonts w:cstheme="minorHAnsi"/>
          <w:sz w:val="20"/>
        </w:rPr>
      </w:pPr>
      <w:r w:rsidRPr="003648AD">
        <w:rPr>
          <w:rFonts w:cstheme="minorHAnsi"/>
          <w:sz w:val="20"/>
        </w:rPr>
        <w:t xml:space="preserve">Oprávnená DPH sa vzťahuje len k plneniam, ktoré sú považované za oprávnené. V prípade, </w:t>
      </w:r>
      <w:r w:rsidR="00B7172C" w:rsidRPr="003648AD">
        <w:rPr>
          <w:rFonts w:cstheme="minorHAnsi"/>
          <w:sz w:val="20"/>
        </w:rPr>
        <w:br/>
      </w:r>
      <w:r w:rsidRPr="003648AD">
        <w:rPr>
          <w:rFonts w:cstheme="minorHAnsi"/>
          <w:sz w:val="20"/>
        </w:rPr>
        <w:t xml:space="preserve">ak je výdavok oprávnený iba čiastočne, DPH vzťahujúca sa k tomuto výdavku je oprávneným výdavkom </w:t>
      </w:r>
      <w:r w:rsidR="004A5547" w:rsidRPr="003648AD">
        <w:rPr>
          <w:rFonts w:cstheme="minorHAnsi"/>
          <w:sz w:val="20"/>
        </w:rPr>
        <w:br/>
      </w:r>
      <w:r w:rsidRPr="003648AD">
        <w:rPr>
          <w:rFonts w:cstheme="minorHAnsi"/>
          <w:sz w:val="20"/>
        </w:rPr>
        <w:t>v rovnakom pomere.</w:t>
      </w:r>
    </w:p>
    <w:p w14:paraId="3B753EAC" w14:textId="77777777" w:rsidR="004B0734" w:rsidRPr="003648AD" w:rsidRDefault="004B0734" w:rsidP="004B0734">
      <w:pPr>
        <w:spacing w:after="0"/>
        <w:jc w:val="both"/>
        <w:rPr>
          <w:rFonts w:cstheme="minorHAnsi"/>
        </w:rPr>
      </w:pPr>
    </w:p>
    <w:p w14:paraId="32CC444A" w14:textId="0421F57A" w:rsidR="001413CF" w:rsidRPr="003648AD" w:rsidRDefault="001413CF" w:rsidP="00934F81">
      <w:pPr>
        <w:pStyle w:val="Odsekzoznamu"/>
        <w:numPr>
          <w:ilvl w:val="0"/>
          <w:numId w:val="1"/>
        </w:numPr>
        <w:spacing w:line="240" w:lineRule="auto"/>
        <w:jc w:val="both"/>
        <w:rPr>
          <w:rFonts w:cstheme="minorHAnsi"/>
          <w:b/>
          <w:bCs/>
          <w:sz w:val="28"/>
          <w:szCs w:val="28"/>
        </w:rPr>
      </w:pPr>
      <w:r w:rsidRPr="003648AD">
        <w:rPr>
          <w:rFonts w:cstheme="minorHAnsi"/>
          <w:b/>
          <w:bCs/>
          <w:sz w:val="28"/>
          <w:szCs w:val="28"/>
        </w:rPr>
        <w:lastRenderedPageBreak/>
        <w:t>Overenie hospodárnosti výdavkov</w:t>
      </w:r>
    </w:p>
    <w:p w14:paraId="2A4C2E87" w14:textId="26FAC000" w:rsidR="0088753A" w:rsidRPr="003648AD" w:rsidRDefault="0088753A" w:rsidP="0088753A">
      <w:pPr>
        <w:jc w:val="both"/>
        <w:rPr>
          <w:rFonts w:cstheme="minorHAnsi"/>
          <w:sz w:val="20"/>
        </w:rPr>
      </w:pPr>
      <w:r w:rsidRPr="003648AD">
        <w:rPr>
          <w:rFonts w:cstheme="minorHAnsi"/>
          <w:sz w:val="20"/>
        </w:rPr>
        <w:t xml:space="preserve">Žiadateľ/prijímateľ </w:t>
      </w:r>
      <w:r w:rsidRPr="003648AD">
        <w:rPr>
          <w:rFonts w:cstheme="minorHAnsi"/>
          <w:sz w:val="20"/>
          <w:u w:val="single"/>
        </w:rPr>
        <w:t>je povinný</w:t>
      </w:r>
      <w:r w:rsidRPr="003648AD">
        <w:rPr>
          <w:rFonts w:cstheme="minorHAnsi"/>
          <w:sz w:val="20"/>
        </w:rPr>
        <w:t xml:space="preserve"> zachovávať </w:t>
      </w:r>
      <w:r w:rsidRPr="003648AD">
        <w:rPr>
          <w:rFonts w:cstheme="minorHAnsi"/>
          <w:b/>
          <w:bCs/>
          <w:sz w:val="20"/>
        </w:rPr>
        <w:t xml:space="preserve">zásadu hospodárnosti </w:t>
      </w:r>
      <w:r w:rsidR="00360E44">
        <w:rPr>
          <w:rFonts w:cstheme="minorHAnsi"/>
          <w:b/>
          <w:bCs/>
          <w:sz w:val="20"/>
        </w:rPr>
        <w:t xml:space="preserve">a efektívnosti </w:t>
      </w:r>
      <w:r w:rsidRPr="003648AD">
        <w:rPr>
          <w:rFonts w:cstheme="minorHAnsi"/>
          <w:b/>
          <w:bCs/>
          <w:sz w:val="20"/>
        </w:rPr>
        <w:t>výdavkov</w:t>
      </w:r>
      <w:r w:rsidRPr="003648AD">
        <w:rPr>
          <w:rFonts w:cstheme="minorHAnsi"/>
          <w:sz w:val="20"/>
        </w:rPr>
        <w:t xml:space="preserve">. Preto bude poskytovateľ overovať, či žiadané/schválené </w:t>
      </w:r>
      <w:r w:rsidRPr="003648AD">
        <w:rPr>
          <w:rFonts w:cstheme="minorHAnsi"/>
          <w:b/>
          <w:bCs/>
          <w:sz w:val="20"/>
        </w:rPr>
        <w:t xml:space="preserve">výdavky </w:t>
      </w:r>
      <w:proofErr w:type="spellStart"/>
      <w:r w:rsidRPr="003648AD">
        <w:rPr>
          <w:rFonts w:cstheme="minorHAnsi"/>
          <w:b/>
          <w:bCs/>
          <w:sz w:val="20"/>
        </w:rPr>
        <w:t>ŽoNFP</w:t>
      </w:r>
      <w:proofErr w:type="spellEnd"/>
      <w:r w:rsidRPr="003648AD">
        <w:rPr>
          <w:rFonts w:cstheme="minorHAnsi"/>
          <w:b/>
          <w:bCs/>
          <w:sz w:val="20"/>
        </w:rPr>
        <w:t>/projektu spĺňajú podmienku hospodárnosti</w:t>
      </w:r>
      <w:r w:rsidR="00360E44">
        <w:rPr>
          <w:rFonts w:cstheme="minorHAnsi"/>
          <w:b/>
          <w:bCs/>
          <w:sz w:val="20"/>
        </w:rPr>
        <w:t xml:space="preserve"> a efektívnosti</w:t>
      </w:r>
      <w:r w:rsidRPr="003648AD">
        <w:rPr>
          <w:rStyle w:val="Odkaznapoznmkupodiarou"/>
          <w:rFonts w:cstheme="minorHAnsi"/>
          <w:b/>
          <w:bCs/>
          <w:sz w:val="20"/>
        </w:rPr>
        <w:footnoteReference w:id="22"/>
      </w:r>
      <w:r w:rsidRPr="003648AD">
        <w:rPr>
          <w:rFonts w:cstheme="minorHAnsi"/>
          <w:b/>
          <w:bCs/>
          <w:sz w:val="20"/>
        </w:rPr>
        <w:t xml:space="preserve"> a či zodpovedajú obvyklým cenám v danom čase a mieste</w:t>
      </w:r>
      <w:r w:rsidRPr="003648AD">
        <w:rPr>
          <w:rFonts w:cstheme="minorHAnsi"/>
          <w:sz w:val="20"/>
        </w:rPr>
        <w:t>.</w:t>
      </w:r>
    </w:p>
    <w:p w14:paraId="47A1B29B" w14:textId="435DCAEC" w:rsidR="0088753A" w:rsidRPr="003648AD" w:rsidRDefault="0088753A" w:rsidP="0088753A">
      <w:pPr>
        <w:jc w:val="both"/>
        <w:rPr>
          <w:rFonts w:cstheme="minorHAnsi"/>
          <w:b/>
          <w:bCs/>
          <w:sz w:val="20"/>
        </w:rPr>
      </w:pPr>
      <w:r w:rsidRPr="003648AD">
        <w:rPr>
          <w:rFonts w:cstheme="minorHAnsi"/>
          <w:b/>
          <w:bCs/>
          <w:sz w:val="20"/>
        </w:rPr>
        <w:t xml:space="preserve">Overovanie hospodárnosti výdavkov </w:t>
      </w:r>
      <w:r w:rsidR="0074193A">
        <w:rPr>
          <w:rFonts w:cstheme="minorHAnsi"/>
          <w:b/>
          <w:bCs/>
          <w:sz w:val="20"/>
        </w:rPr>
        <w:t xml:space="preserve">je </w:t>
      </w:r>
      <w:r w:rsidR="00503F7A">
        <w:rPr>
          <w:rFonts w:cstheme="minorHAnsi"/>
          <w:b/>
          <w:bCs/>
          <w:sz w:val="20"/>
        </w:rPr>
        <w:t xml:space="preserve">realizované </w:t>
      </w:r>
      <w:r w:rsidRPr="003648AD">
        <w:rPr>
          <w:rFonts w:cstheme="minorHAnsi"/>
          <w:b/>
          <w:bCs/>
          <w:sz w:val="20"/>
        </w:rPr>
        <w:t xml:space="preserve">v etape konania o </w:t>
      </w:r>
      <w:proofErr w:type="spellStart"/>
      <w:r w:rsidRPr="003648AD">
        <w:rPr>
          <w:rFonts w:cstheme="minorHAnsi"/>
          <w:b/>
          <w:bCs/>
          <w:sz w:val="20"/>
        </w:rPr>
        <w:t>ŽoNFP</w:t>
      </w:r>
      <w:proofErr w:type="spellEnd"/>
    </w:p>
    <w:p w14:paraId="214DBBAD" w14:textId="73786FAF" w:rsidR="0088753A" w:rsidRPr="003648AD" w:rsidRDefault="0088753A" w:rsidP="0088753A">
      <w:pPr>
        <w:jc w:val="both"/>
        <w:rPr>
          <w:rFonts w:cstheme="minorHAnsi"/>
          <w:sz w:val="20"/>
        </w:rPr>
      </w:pPr>
      <w:r w:rsidRPr="003648AD">
        <w:rPr>
          <w:rFonts w:cstheme="minorHAnsi"/>
          <w:sz w:val="20"/>
        </w:rPr>
        <w:t xml:space="preserve">Poskytovateľ bude v etape konania o </w:t>
      </w:r>
      <w:proofErr w:type="spellStart"/>
      <w:r w:rsidRPr="003648AD">
        <w:rPr>
          <w:rFonts w:cstheme="minorHAnsi"/>
          <w:sz w:val="20"/>
        </w:rPr>
        <w:t>ŽoNFP</w:t>
      </w:r>
      <w:proofErr w:type="spellEnd"/>
      <w:r w:rsidRPr="003648AD">
        <w:rPr>
          <w:rFonts w:cstheme="minorHAnsi"/>
          <w:sz w:val="20"/>
        </w:rPr>
        <w:t xml:space="preserve"> overovať hospodárnosť výdavkov v súlade s Príručkou </w:t>
      </w:r>
      <w:r w:rsidR="004A5547" w:rsidRPr="003648AD">
        <w:rPr>
          <w:rFonts w:cstheme="minorHAnsi"/>
          <w:sz w:val="20"/>
        </w:rPr>
        <w:br/>
      </w:r>
      <w:r w:rsidRPr="003648AD">
        <w:rPr>
          <w:rFonts w:cstheme="minorHAnsi"/>
          <w:sz w:val="20"/>
        </w:rPr>
        <w:t xml:space="preserve">k OV, </w:t>
      </w:r>
      <w:r w:rsidRPr="003648AD">
        <w:rPr>
          <w:rFonts w:cstheme="minorHAnsi"/>
          <w:sz w:val="20"/>
          <w:u w:val="single"/>
        </w:rPr>
        <w:t>prílohou č. 3 Príručky k OV - Postupy overovania hospodárnosti výdavkov</w:t>
      </w:r>
      <w:r w:rsidRPr="003648AD">
        <w:rPr>
          <w:rFonts w:cstheme="minorHAnsi"/>
          <w:sz w:val="20"/>
        </w:rPr>
        <w:t xml:space="preserve"> a pravidlami vymedzenými v tejto prílohe výzvy.</w:t>
      </w:r>
    </w:p>
    <w:p w14:paraId="3E25ADBF" w14:textId="77777777" w:rsidR="0088753A" w:rsidRPr="003648AD" w:rsidRDefault="0088753A" w:rsidP="0088753A">
      <w:pPr>
        <w:jc w:val="both"/>
        <w:rPr>
          <w:rFonts w:cstheme="minorHAnsi"/>
          <w:sz w:val="20"/>
        </w:rPr>
      </w:pPr>
      <w:r w:rsidRPr="003648AD">
        <w:rPr>
          <w:rFonts w:cstheme="minorHAnsi"/>
          <w:sz w:val="20"/>
        </w:rPr>
        <w:t xml:space="preserve">V rámci tejto výzvy poskytovateľ overuje hospodárnosť výdavkov uvedených v </w:t>
      </w:r>
      <w:proofErr w:type="spellStart"/>
      <w:r w:rsidRPr="003648AD">
        <w:rPr>
          <w:rFonts w:cstheme="minorHAnsi"/>
          <w:sz w:val="20"/>
        </w:rPr>
        <w:t>ŽoNFP</w:t>
      </w:r>
      <w:proofErr w:type="spellEnd"/>
      <w:r w:rsidRPr="003648AD">
        <w:rPr>
          <w:rFonts w:cstheme="minorHAnsi"/>
          <w:sz w:val="20"/>
        </w:rPr>
        <w:t xml:space="preserve"> prostredníctvom nasledujúcich </w:t>
      </w:r>
      <w:r w:rsidRPr="003648AD">
        <w:rPr>
          <w:rFonts w:cstheme="minorHAnsi"/>
          <w:sz w:val="20"/>
          <w:u w:val="single"/>
        </w:rPr>
        <w:t>postupov na overenie hospodárnosti výdavkov</w:t>
      </w:r>
      <w:r w:rsidRPr="003648AD">
        <w:rPr>
          <w:rFonts w:cstheme="minorHAnsi"/>
          <w:sz w:val="20"/>
        </w:rPr>
        <w:t>, ktoré pomáhajú získať primerané uistenie o hospodárnosti žiadaných výdavkov:</w:t>
      </w:r>
    </w:p>
    <w:p w14:paraId="1A6996E1" w14:textId="3DF32B47" w:rsidR="00B41571" w:rsidRPr="003648AD" w:rsidRDefault="00B41571" w:rsidP="0088753A">
      <w:pPr>
        <w:pStyle w:val="Odsekzoznamu"/>
        <w:numPr>
          <w:ilvl w:val="0"/>
          <w:numId w:val="7"/>
        </w:numPr>
        <w:jc w:val="both"/>
        <w:rPr>
          <w:rFonts w:cstheme="minorHAnsi"/>
          <w:sz w:val="20"/>
        </w:rPr>
      </w:pPr>
      <w:r w:rsidRPr="003648AD">
        <w:rPr>
          <w:rFonts w:cstheme="minorHAnsi"/>
          <w:sz w:val="20"/>
        </w:rPr>
        <w:t>finančné limity</w:t>
      </w:r>
    </w:p>
    <w:p w14:paraId="409121A7" w14:textId="3B5D7F97" w:rsidR="0088753A" w:rsidRPr="003648AD" w:rsidRDefault="0088753A" w:rsidP="0088753A">
      <w:pPr>
        <w:pStyle w:val="Odsekzoznamu"/>
        <w:numPr>
          <w:ilvl w:val="0"/>
          <w:numId w:val="7"/>
        </w:numPr>
        <w:jc w:val="both"/>
        <w:rPr>
          <w:rFonts w:cstheme="minorHAnsi"/>
          <w:sz w:val="20"/>
        </w:rPr>
      </w:pPr>
      <w:r w:rsidRPr="003648AD">
        <w:rPr>
          <w:rFonts w:cstheme="minorHAnsi"/>
          <w:sz w:val="20"/>
        </w:rPr>
        <w:t>percentuálne limity</w:t>
      </w:r>
      <w:r w:rsidR="006C5E3C">
        <w:rPr>
          <w:rStyle w:val="Odkaznapoznmkupodiarou"/>
          <w:rFonts w:cstheme="minorHAnsi"/>
          <w:sz w:val="20"/>
        </w:rPr>
        <w:footnoteReference w:id="23"/>
      </w:r>
    </w:p>
    <w:p w14:paraId="5CBAB328" w14:textId="2FFE17FB" w:rsidR="0088753A" w:rsidRPr="003648AD" w:rsidRDefault="0088753A" w:rsidP="0088753A">
      <w:pPr>
        <w:pStyle w:val="Odsekzoznamu"/>
        <w:numPr>
          <w:ilvl w:val="0"/>
          <w:numId w:val="7"/>
        </w:numPr>
        <w:jc w:val="both"/>
        <w:rPr>
          <w:rFonts w:cstheme="minorHAnsi"/>
          <w:sz w:val="20"/>
        </w:rPr>
      </w:pPr>
      <w:r w:rsidRPr="003648AD">
        <w:rPr>
          <w:rFonts w:cstheme="minorHAnsi"/>
          <w:sz w:val="20"/>
        </w:rPr>
        <w:t>prieskum trhu</w:t>
      </w:r>
    </w:p>
    <w:p w14:paraId="7B9E4824" w14:textId="4E117BA9" w:rsidR="001B5185" w:rsidRPr="003648AD" w:rsidRDefault="001B5185" w:rsidP="001B5185">
      <w:pPr>
        <w:pStyle w:val="Odsekzoznamu"/>
        <w:numPr>
          <w:ilvl w:val="0"/>
          <w:numId w:val="7"/>
        </w:numPr>
        <w:jc w:val="both"/>
        <w:rPr>
          <w:rFonts w:cstheme="minorHAnsi"/>
          <w:sz w:val="20"/>
          <w:szCs w:val="20"/>
        </w:rPr>
      </w:pPr>
      <w:r w:rsidRPr="003648AD">
        <w:rPr>
          <w:rFonts w:cstheme="minorHAnsi"/>
          <w:sz w:val="20"/>
          <w:szCs w:val="20"/>
        </w:rPr>
        <w:t>závery odhadu hodnoty zariadenia,</w:t>
      </w:r>
    </w:p>
    <w:p w14:paraId="16054792" w14:textId="1920C7C9" w:rsidR="00FF0775" w:rsidRPr="003648AD" w:rsidRDefault="001B5185" w:rsidP="001B5185">
      <w:pPr>
        <w:pStyle w:val="Odsekzoznamu"/>
        <w:numPr>
          <w:ilvl w:val="0"/>
          <w:numId w:val="7"/>
        </w:numPr>
        <w:jc w:val="both"/>
        <w:rPr>
          <w:rFonts w:cstheme="minorHAnsi"/>
          <w:sz w:val="20"/>
          <w:szCs w:val="20"/>
        </w:rPr>
      </w:pPr>
      <w:r w:rsidRPr="003648AD">
        <w:rPr>
          <w:rFonts w:cstheme="minorHAnsi"/>
          <w:sz w:val="20"/>
          <w:szCs w:val="20"/>
        </w:rPr>
        <w:t>závery odborného vyjadreni</w:t>
      </w:r>
      <w:r w:rsidR="00EF08D9">
        <w:rPr>
          <w:rFonts w:cstheme="minorHAnsi"/>
          <w:sz w:val="20"/>
          <w:szCs w:val="20"/>
        </w:rPr>
        <w:t>a</w:t>
      </w:r>
      <w:r w:rsidR="00EF5FAB">
        <w:rPr>
          <w:rStyle w:val="Odkaznapoznmkupodiarou"/>
          <w:rFonts w:cstheme="minorHAnsi"/>
          <w:sz w:val="20"/>
          <w:szCs w:val="20"/>
        </w:rPr>
        <w:footnoteReference w:id="24"/>
      </w:r>
      <w:r w:rsidRPr="003648AD">
        <w:rPr>
          <w:rFonts w:cstheme="minorHAnsi"/>
          <w:sz w:val="20"/>
          <w:szCs w:val="20"/>
        </w:rPr>
        <w:t>,</w:t>
      </w:r>
    </w:p>
    <w:p w14:paraId="61067DAE" w14:textId="38CDAF1F" w:rsidR="001B5185" w:rsidRDefault="001B5185" w:rsidP="001B5185">
      <w:pPr>
        <w:pStyle w:val="Odsekzoznamu"/>
        <w:numPr>
          <w:ilvl w:val="0"/>
          <w:numId w:val="7"/>
        </w:numPr>
        <w:jc w:val="both"/>
        <w:rPr>
          <w:rFonts w:cstheme="minorHAnsi"/>
          <w:sz w:val="20"/>
          <w:szCs w:val="20"/>
        </w:rPr>
      </w:pPr>
      <w:r w:rsidRPr="003648AD">
        <w:rPr>
          <w:rFonts w:cstheme="minorHAnsi"/>
          <w:sz w:val="20"/>
          <w:szCs w:val="20"/>
        </w:rPr>
        <w:t>úkon znalca (znalecký posudok)</w:t>
      </w:r>
    </w:p>
    <w:p w14:paraId="45C41386" w14:textId="64633E81" w:rsidR="006C5E3C" w:rsidRPr="003648AD" w:rsidRDefault="006C5E3C" w:rsidP="006C5E3C">
      <w:pPr>
        <w:pStyle w:val="Odsekzoznamu"/>
        <w:numPr>
          <w:ilvl w:val="0"/>
          <w:numId w:val="7"/>
        </w:numPr>
        <w:jc w:val="both"/>
        <w:rPr>
          <w:rFonts w:cstheme="minorHAnsi"/>
          <w:sz w:val="20"/>
          <w:szCs w:val="20"/>
        </w:rPr>
      </w:pPr>
      <w:r w:rsidRPr="006C5E3C">
        <w:rPr>
          <w:rFonts w:cstheme="minorHAnsi"/>
          <w:sz w:val="20"/>
          <w:szCs w:val="20"/>
        </w:rPr>
        <w:t>ukončeným VO alebo obstarávaním</w:t>
      </w:r>
    </w:p>
    <w:p w14:paraId="5F2CF7E2" w14:textId="589E4645" w:rsidR="001413CF" w:rsidRPr="003648AD" w:rsidRDefault="0088753A" w:rsidP="0088753A">
      <w:pPr>
        <w:jc w:val="both"/>
        <w:rPr>
          <w:rFonts w:cstheme="minorHAnsi"/>
        </w:rPr>
      </w:pPr>
      <w:r w:rsidRPr="003648AD">
        <w:rPr>
          <w:rFonts w:cstheme="minorHAnsi"/>
        </w:rPr>
        <w:t>Vyššie uvedené postupy sú bližšie špecifikované v prílohe č. 3 Príručky k OV - Postupy overovania hospodárnosti výdavkov.</w:t>
      </w:r>
    </w:p>
    <w:p w14:paraId="3EA85951" w14:textId="7711AAEA" w:rsidR="0088753A" w:rsidRPr="003648AD" w:rsidRDefault="0088753A" w:rsidP="0088753A">
      <w:pPr>
        <w:jc w:val="both"/>
        <w:rPr>
          <w:rFonts w:cstheme="minorHAnsi"/>
          <w:b/>
          <w:bCs/>
          <w:sz w:val="24"/>
        </w:rPr>
      </w:pPr>
      <w:r w:rsidRPr="003648AD">
        <w:rPr>
          <w:rFonts w:cstheme="minorHAnsi"/>
          <w:b/>
          <w:bCs/>
          <w:sz w:val="24"/>
        </w:rPr>
        <w:t>Overovanie hospodárnosti výdavkov v etape realizácie projektu</w:t>
      </w:r>
    </w:p>
    <w:p w14:paraId="5B775AA8" w14:textId="65F04F8B" w:rsidR="0088753A" w:rsidRPr="00360E44" w:rsidRDefault="00123D44" w:rsidP="0088753A">
      <w:pPr>
        <w:jc w:val="both"/>
        <w:rPr>
          <w:rFonts w:cstheme="minorHAnsi"/>
          <w:sz w:val="20"/>
        </w:rPr>
      </w:pPr>
      <w:r w:rsidRPr="00360E44">
        <w:rPr>
          <w:rFonts w:cstheme="minorHAnsi"/>
          <w:sz w:val="20"/>
        </w:rPr>
        <w:t xml:space="preserve">Poskytovateľ, </w:t>
      </w:r>
      <w:r w:rsidR="0088753A" w:rsidRPr="00360E44">
        <w:rPr>
          <w:rFonts w:cstheme="minorHAnsi"/>
          <w:sz w:val="20"/>
        </w:rPr>
        <w:t>bude v etape realizácie projektu overovať hospodárnosť výdavkov v súlade s Príručkou k OV a prostredníctvom postupov definovaných v prílohe č. 3 Príručky k OV - Postupy overovania hospodárnosti výdavkov</w:t>
      </w:r>
      <w:r w:rsidR="002D71BC" w:rsidRPr="00360E44">
        <w:rPr>
          <w:rFonts w:cstheme="minorHAnsi"/>
          <w:sz w:val="20"/>
        </w:rPr>
        <w:t>.</w:t>
      </w:r>
    </w:p>
    <w:p w14:paraId="4A5B66D5" w14:textId="77777777" w:rsidR="00E37639" w:rsidRPr="00360E44" w:rsidRDefault="0088753A" w:rsidP="0088753A">
      <w:pPr>
        <w:jc w:val="both"/>
        <w:rPr>
          <w:rFonts w:cstheme="minorHAnsi"/>
          <w:sz w:val="20"/>
        </w:rPr>
      </w:pPr>
      <w:r w:rsidRPr="00360E44">
        <w:rPr>
          <w:rFonts w:cstheme="minorHAnsi"/>
          <w:sz w:val="20"/>
        </w:rPr>
        <w:t xml:space="preserve">V prípade nadlimitných zákaziek a v prípade, ak bola zákazka na základe rizikovej analýzy vykonanej poskytovateľom vyhodnotená ako riziková, </w:t>
      </w:r>
      <w:r w:rsidR="001B5F81" w:rsidRPr="00360E44">
        <w:rPr>
          <w:rFonts w:cstheme="minorHAnsi"/>
          <w:sz w:val="20"/>
        </w:rPr>
        <w:t xml:space="preserve">poskytovateľ </w:t>
      </w:r>
      <w:r w:rsidRPr="00360E44">
        <w:rPr>
          <w:rFonts w:cstheme="minorHAnsi"/>
          <w:sz w:val="20"/>
        </w:rPr>
        <w:t xml:space="preserve">overí hospodárnosť výdavkov v rámci kontroly VO/obstarávania (po uzavretí zmluvy o NFP a nadobudnutí jej účinnosti). </w:t>
      </w:r>
      <w:r w:rsidR="001B5F81" w:rsidRPr="00360E44">
        <w:rPr>
          <w:rFonts w:cstheme="minorHAnsi"/>
          <w:sz w:val="20"/>
        </w:rPr>
        <w:t xml:space="preserve">Poskytovateľ </w:t>
      </w:r>
      <w:r w:rsidRPr="00360E44">
        <w:rPr>
          <w:rFonts w:cstheme="minorHAnsi"/>
          <w:sz w:val="20"/>
        </w:rPr>
        <w:t xml:space="preserve">overí hospodárnosť výdavkov aj pri zmenách zmluvy s dodávateľom, ktorá bola uzavretá ako výsledok VO/obstarávania. </w:t>
      </w:r>
    </w:p>
    <w:p w14:paraId="384AA0A5" w14:textId="5DD8344D" w:rsidR="0088753A" w:rsidRPr="00360E44" w:rsidRDefault="0088753A" w:rsidP="0088753A">
      <w:pPr>
        <w:jc w:val="both"/>
        <w:rPr>
          <w:rFonts w:cstheme="minorHAnsi"/>
          <w:sz w:val="20"/>
        </w:rPr>
      </w:pPr>
      <w:r w:rsidRPr="00360E44">
        <w:rPr>
          <w:rFonts w:cstheme="minorHAnsi"/>
          <w:sz w:val="20"/>
        </w:rPr>
        <w:t>Bližšie informácie sú uvedené v kapitole 6 Príručky k OV.</w:t>
      </w:r>
    </w:p>
    <w:p w14:paraId="1A59B149" w14:textId="59E11C3F" w:rsidR="00E37639" w:rsidRPr="00360E44" w:rsidRDefault="00D9074A" w:rsidP="00E37639">
      <w:pPr>
        <w:jc w:val="both"/>
        <w:rPr>
          <w:rFonts w:cstheme="minorHAnsi"/>
          <w:sz w:val="20"/>
        </w:rPr>
      </w:pPr>
      <w:r w:rsidRPr="00360E44">
        <w:rPr>
          <w:rFonts w:cstheme="minorHAnsi"/>
          <w:sz w:val="20"/>
        </w:rPr>
        <w:t>V prípade nadlimitnej zákazky kontrolu</w:t>
      </w:r>
      <w:r w:rsidR="00E37639" w:rsidRPr="00360E44">
        <w:rPr>
          <w:rFonts w:cstheme="minorHAnsi"/>
          <w:sz w:val="20"/>
        </w:rPr>
        <w:t xml:space="preserve"> po uzavretí zmluvy tzv. „ex post“ kontrola podľa § 184s až § 184y zákona o verejnom obstarávaní, t. j. kontrola celého postupu zadávania zákazky vo fáze po uzavre</w:t>
      </w:r>
      <w:r w:rsidRPr="00360E44">
        <w:rPr>
          <w:rFonts w:cstheme="minorHAnsi"/>
          <w:sz w:val="20"/>
        </w:rPr>
        <w:t xml:space="preserve">tí zmluvy s úspešným uchádzačom vykonáva </w:t>
      </w:r>
      <w:r w:rsidR="00360E44">
        <w:rPr>
          <w:rFonts w:cstheme="minorHAnsi"/>
          <w:sz w:val="20"/>
        </w:rPr>
        <w:t xml:space="preserve">ako orgán kontroly </w:t>
      </w:r>
      <w:r w:rsidR="00360E44" w:rsidRPr="00360E44">
        <w:rPr>
          <w:rFonts w:cstheme="minorHAnsi"/>
          <w:sz w:val="20"/>
        </w:rPr>
        <w:t>Úrad pre verejné obstarávanie.</w:t>
      </w:r>
    </w:p>
    <w:p w14:paraId="6CEBCE9B" w14:textId="77777777" w:rsidR="00E37639" w:rsidRPr="00360E44" w:rsidRDefault="00E37639" w:rsidP="00E37639">
      <w:pPr>
        <w:jc w:val="both"/>
        <w:rPr>
          <w:rFonts w:cstheme="minorHAnsi"/>
          <w:sz w:val="20"/>
        </w:rPr>
      </w:pPr>
      <w:r w:rsidRPr="00360E44">
        <w:rPr>
          <w:rFonts w:cstheme="minorHAnsi"/>
          <w:sz w:val="20"/>
        </w:rPr>
        <w:t>Kontrola po uzavretí zmluvy je povinná pre všetky typy nadlimitných zákaziek. Iné ako nadlimitné zákazky a zákazky, na ktoré sa nevzťahuje pôsobnosť zákona o verejnom obstarávaní, sú kontrolované v prípade, ak sú tieto zákazky na základe vykonanej rizikovej analýzy vyhodnotené ako rizikové alebo z vlastného podnetu.</w:t>
      </w:r>
    </w:p>
    <w:p w14:paraId="25BE87BC" w14:textId="77777777" w:rsidR="00E37639" w:rsidRPr="00360E44" w:rsidRDefault="00E37639" w:rsidP="00E37639">
      <w:pPr>
        <w:jc w:val="both"/>
        <w:rPr>
          <w:rFonts w:cstheme="minorHAnsi"/>
          <w:sz w:val="20"/>
        </w:rPr>
      </w:pPr>
      <w:r w:rsidRPr="00360E44">
        <w:rPr>
          <w:rFonts w:cstheme="minorHAnsi"/>
          <w:sz w:val="20"/>
        </w:rPr>
        <w:lastRenderedPageBreak/>
        <w:t>Výstupom kontroly po uzavretí zmluvy je v závislosti od zistených skutočností buď protokol, ak sú identifikované zistenia, ktoré mali alebo mohli mať vplyv na výsledok zadávania zákazky alebo záznam, ak nie sú identifikované zistenia, ktoré by mali alebo mohli mať vplyv na výsledok zadávania zákazky.</w:t>
      </w:r>
    </w:p>
    <w:p w14:paraId="1E6DE041" w14:textId="7C2008EB" w:rsidR="00E37639" w:rsidRPr="00360E44" w:rsidRDefault="00360E44" w:rsidP="00E37639">
      <w:pPr>
        <w:jc w:val="both"/>
        <w:rPr>
          <w:rFonts w:cstheme="minorHAnsi"/>
          <w:sz w:val="20"/>
        </w:rPr>
      </w:pPr>
      <w:r w:rsidRPr="00360E44">
        <w:rPr>
          <w:rFonts w:cstheme="minorHAnsi"/>
          <w:sz w:val="20"/>
        </w:rPr>
        <w:t xml:space="preserve">Úrad pre verejné obstarávanie </w:t>
      </w:r>
      <w:r w:rsidR="00E37639" w:rsidRPr="00360E44">
        <w:rPr>
          <w:rFonts w:cstheme="minorHAnsi"/>
          <w:sz w:val="20"/>
        </w:rPr>
        <w:t>v rámci výkonu kontroly po uzavretí zmluvy overuje aj dodržiavanie princípu hospodárnosti.</w:t>
      </w:r>
    </w:p>
    <w:p w14:paraId="22019D61" w14:textId="1C373287" w:rsidR="0088753A" w:rsidRPr="003648AD" w:rsidRDefault="0088753A" w:rsidP="0088753A">
      <w:pPr>
        <w:jc w:val="both"/>
        <w:rPr>
          <w:rFonts w:cstheme="minorHAnsi"/>
          <w:sz w:val="20"/>
        </w:rPr>
      </w:pPr>
      <w:r w:rsidRPr="00360E44">
        <w:rPr>
          <w:rFonts w:cstheme="minorHAnsi"/>
          <w:sz w:val="20"/>
        </w:rPr>
        <w:t xml:space="preserve">V ostatných prípadoch poskytovateľ overí hospodárnosť tých výdavkov, ktoré budú nárokované v rámci administratívnej finančnej kontroly </w:t>
      </w:r>
      <w:proofErr w:type="spellStart"/>
      <w:r w:rsidRPr="00360E44">
        <w:rPr>
          <w:rFonts w:cstheme="minorHAnsi"/>
          <w:sz w:val="20"/>
        </w:rPr>
        <w:t>ŽoP</w:t>
      </w:r>
      <w:proofErr w:type="spellEnd"/>
      <w:r w:rsidRPr="00360E44">
        <w:rPr>
          <w:rFonts w:cstheme="minorHAnsi"/>
          <w:sz w:val="20"/>
        </w:rPr>
        <w:t xml:space="preserve"> identifikovanej ako </w:t>
      </w:r>
      <w:r w:rsidR="00B37591" w:rsidRPr="00360E44">
        <w:rPr>
          <w:rFonts w:cstheme="minorHAnsi"/>
          <w:sz w:val="20"/>
        </w:rPr>
        <w:t>„</w:t>
      </w:r>
      <w:r w:rsidRPr="00360E44">
        <w:rPr>
          <w:rFonts w:cstheme="minorHAnsi"/>
          <w:sz w:val="20"/>
        </w:rPr>
        <w:t>riziková</w:t>
      </w:r>
      <w:r w:rsidR="00B37591" w:rsidRPr="00360E44">
        <w:rPr>
          <w:rFonts w:cstheme="minorHAnsi"/>
          <w:sz w:val="20"/>
        </w:rPr>
        <w:t>“</w:t>
      </w:r>
      <w:r w:rsidRPr="00360E44">
        <w:rPr>
          <w:rFonts w:cstheme="minorHAnsi"/>
          <w:sz w:val="20"/>
        </w:rPr>
        <w:t xml:space="preserve"> (t. j. v rámci úplnej administratívnej finančnej kontroly </w:t>
      </w:r>
      <w:proofErr w:type="spellStart"/>
      <w:r w:rsidRPr="00360E44">
        <w:rPr>
          <w:rFonts w:cstheme="minorHAnsi"/>
          <w:sz w:val="20"/>
        </w:rPr>
        <w:t>ŽoP</w:t>
      </w:r>
      <w:proofErr w:type="spellEnd"/>
      <w:r w:rsidRPr="00360E44">
        <w:rPr>
          <w:rFonts w:cstheme="minorHAnsi"/>
          <w:sz w:val="20"/>
        </w:rPr>
        <w:t>) alebo v rámci finančnej kontroly na mieste, príp. zmenového konania.</w:t>
      </w:r>
    </w:p>
    <w:p w14:paraId="32FF57FF" w14:textId="6AD2CD22" w:rsidR="0088753A" w:rsidRPr="003648AD" w:rsidRDefault="0088753A" w:rsidP="0088753A">
      <w:pPr>
        <w:jc w:val="both"/>
        <w:rPr>
          <w:rFonts w:cstheme="minorHAnsi"/>
          <w:sz w:val="20"/>
        </w:rPr>
      </w:pPr>
      <w:r w:rsidRPr="003648AD">
        <w:rPr>
          <w:rFonts w:cstheme="minorHAnsi"/>
          <w:sz w:val="20"/>
        </w:rPr>
        <w:t xml:space="preserve">V rámci výkonu administratívnej finančnej kontroly </w:t>
      </w:r>
      <w:proofErr w:type="spellStart"/>
      <w:r w:rsidRPr="003648AD">
        <w:rPr>
          <w:rFonts w:cstheme="minorHAnsi"/>
          <w:sz w:val="20"/>
        </w:rPr>
        <w:t>ŽoP</w:t>
      </w:r>
      <w:proofErr w:type="spellEnd"/>
      <w:r w:rsidRPr="003648AD">
        <w:rPr>
          <w:rFonts w:cstheme="minorHAnsi"/>
          <w:sz w:val="20"/>
        </w:rPr>
        <w:t xml:space="preserve">, finančnej kontroly na mieste, alebo zmenového konania poskytovateľ overuje hospodárnosť výdavkov prostredníctvom ukončeného VO/obstarávania a na základe výsledku </w:t>
      </w:r>
      <w:r w:rsidR="00E37639">
        <w:rPr>
          <w:rFonts w:cstheme="minorHAnsi"/>
          <w:sz w:val="20"/>
        </w:rPr>
        <w:t xml:space="preserve">už zrealizovaných </w:t>
      </w:r>
      <w:r w:rsidRPr="003648AD">
        <w:rPr>
          <w:rFonts w:cstheme="minorHAnsi"/>
          <w:sz w:val="20"/>
        </w:rPr>
        <w:t>kontrol</w:t>
      </w:r>
      <w:r w:rsidR="00E37639">
        <w:rPr>
          <w:rFonts w:cstheme="minorHAnsi"/>
          <w:sz w:val="20"/>
        </w:rPr>
        <w:t xml:space="preserve">. </w:t>
      </w:r>
    </w:p>
    <w:p w14:paraId="08DFAF9A" w14:textId="516D7586" w:rsidR="0088753A" w:rsidRPr="003648AD" w:rsidRDefault="002E6668" w:rsidP="0088753A">
      <w:pPr>
        <w:jc w:val="both"/>
        <w:rPr>
          <w:rFonts w:cstheme="minorHAnsi"/>
          <w:sz w:val="20"/>
        </w:rPr>
      </w:pPr>
      <w:r>
        <w:rPr>
          <w:rFonts w:cstheme="minorHAnsi"/>
          <w:sz w:val="20"/>
        </w:rPr>
        <w:t xml:space="preserve">V rámci </w:t>
      </w:r>
      <w:r w:rsidR="0088753A" w:rsidRPr="003648AD">
        <w:rPr>
          <w:rFonts w:cstheme="minorHAnsi"/>
          <w:sz w:val="20"/>
        </w:rPr>
        <w:t xml:space="preserve">výzvy poskytovateľ overuje hospodárnosť výdavkov projektu aj prostredníctvom nasledujúcich </w:t>
      </w:r>
      <w:r w:rsidR="0088753A" w:rsidRPr="003648AD">
        <w:rPr>
          <w:rFonts w:cstheme="minorHAnsi"/>
          <w:sz w:val="20"/>
          <w:u w:val="single"/>
        </w:rPr>
        <w:t>postupov na overenie hospodárnosti výdavkov</w:t>
      </w:r>
      <w:r w:rsidR="0088753A" w:rsidRPr="003648AD">
        <w:rPr>
          <w:rFonts w:cstheme="minorHAnsi"/>
          <w:sz w:val="20"/>
        </w:rPr>
        <w:t>, ktoré pomáhajú získať primerané uistenie o hospodárnosti týchto výdavkov:</w:t>
      </w:r>
    </w:p>
    <w:p w14:paraId="32E89FC8" w14:textId="7C940726" w:rsidR="007B3CC1" w:rsidRPr="003648AD" w:rsidRDefault="007B3CC1" w:rsidP="0088753A">
      <w:pPr>
        <w:pStyle w:val="Odsekzoznamu"/>
        <w:numPr>
          <w:ilvl w:val="0"/>
          <w:numId w:val="8"/>
        </w:numPr>
        <w:jc w:val="both"/>
        <w:rPr>
          <w:rFonts w:cstheme="minorHAnsi"/>
          <w:sz w:val="20"/>
        </w:rPr>
      </w:pPr>
      <w:r w:rsidRPr="003648AD">
        <w:rPr>
          <w:rFonts w:cstheme="minorHAnsi"/>
          <w:sz w:val="20"/>
        </w:rPr>
        <w:t>finančné limity</w:t>
      </w:r>
    </w:p>
    <w:p w14:paraId="19DF10B4" w14:textId="17A36E5B" w:rsidR="0088753A" w:rsidRPr="003648AD" w:rsidRDefault="0088753A" w:rsidP="0088753A">
      <w:pPr>
        <w:pStyle w:val="Odsekzoznamu"/>
        <w:numPr>
          <w:ilvl w:val="0"/>
          <w:numId w:val="8"/>
        </w:numPr>
        <w:jc w:val="both"/>
        <w:rPr>
          <w:rFonts w:cstheme="minorHAnsi"/>
          <w:sz w:val="20"/>
        </w:rPr>
      </w:pPr>
      <w:r w:rsidRPr="003648AD">
        <w:rPr>
          <w:rFonts w:cstheme="minorHAnsi"/>
          <w:sz w:val="20"/>
        </w:rPr>
        <w:t>percentuálne limity</w:t>
      </w:r>
      <w:r w:rsidR="006C5E3C">
        <w:rPr>
          <w:rFonts w:cstheme="minorHAnsi"/>
          <w:sz w:val="20"/>
          <w:vertAlign w:val="superscript"/>
        </w:rPr>
        <w:t>22</w:t>
      </w:r>
    </w:p>
    <w:p w14:paraId="7D32286D" w14:textId="075DE1DC" w:rsidR="0088753A" w:rsidRPr="003648AD" w:rsidRDefault="0088753A" w:rsidP="0088753A">
      <w:pPr>
        <w:pStyle w:val="Odsekzoznamu"/>
        <w:numPr>
          <w:ilvl w:val="0"/>
          <w:numId w:val="8"/>
        </w:numPr>
        <w:jc w:val="both"/>
        <w:rPr>
          <w:rFonts w:cstheme="minorHAnsi"/>
          <w:sz w:val="20"/>
        </w:rPr>
      </w:pPr>
      <w:r w:rsidRPr="003648AD">
        <w:rPr>
          <w:rFonts w:cstheme="minorHAnsi"/>
          <w:sz w:val="20"/>
        </w:rPr>
        <w:t>prieskum trhu</w:t>
      </w:r>
    </w:p>
    <w:p w14:paraId="7DCF234F" w14:textId="77777777" w:rsidR="00334233" w:rsidRPr="003648AD" w:rsidRDefault="00334233" w:rsidP="00334233">
      <w:pPr>
        <w:pStyle w:val="Odsekzoznamu"/>
        <w:numPr>
          <w:ilvl w:val="0"/>
          <w:numId w:val="8"/>
        </w:numPr>
        <w:jc w:val="both"/>
        <w:rPr>
          <w:rFonts w:cstheme="minorHAnsi"/>
          <w:sz w:val="20"/>
        </w:rPr>
      </w:pPr>
      <w:r w:rsidRPr="003648AD">
        <w:rPr>
          <w:rFonts w:cstheme="minorHAnsi"/>
          <w:sz w:val="20"/>
        </w:rPr>
        <w:t>závery odhadu hodnoty zariadenia,</w:t>
      </w:r>
    </w:p>
    <w:p w14:paraId="0E8A958C" w14:textId="554C03D4" w:rsidR="00334233" w:rsidRPr="003648AD" w:rsidRDefault="00334233" w:rsidP="00334233">
      <w:pPr>
        <w:pStyle w:val="Odsekzoznamu"/>
        <w:numPr>
          <w:ilvl w:val="0"/>
          <w:numId w:val="8"/>
        </w:numPr>
        <w:jc w:val="both"/>
        <w:rPr>
          <w:rFonts w:cstheme="minorHAnsi"/>
          <w:sz w:val="20"/>
        </w:rPr>
      </w:pPr>
      <w:r w:rsidRPr="003648AD">
        <w:rPr>
          <w:rFonts w:cstheme="minorHAnsi"/>
          <w:sz w:val="20"/>
        </w:rPr>
        <w:t>závery odborného vyjadrenie</w:t>
      </w:r>
      <w:r w:rsidR="00EF5FAB">
        <w:rPr>
          <w:rFonts w:cstheme="minorHAnsi"/>
          <w:sz w:val="20"/>
          <w:vertAlign w:val="superscript"/>
        </w:rPr>
        <w:t>23</w:t>
      </w:r>
      <w:r w:rsidRPr="003648AD">
        <w:rPr>
          <w:rFonts w:cstheme="minorHAnsi"/>
          <w:sz w:val="20"/>
        </w:rPr>
        <w:t>,</w:t>
      </w:r>
    </w:p>
    <w:p w14:paraId="7597DB78" w14:textId="77777777" w:rsidR="00334233" w:rsidRPr="003648AD" w:rsidRDefault="00334233" w:rsidP="00334233">
      <w:pPr>
        <w:pStyle w:val="Odsekzoznamu"/>
        <w:numPr>
          <w:ilvl w:val="0"/>
          <w:numId w:val="8"/>
        </w:numPr>
        <w:jc w:val="both"/>
        <w:rPr>
          <w:rFonts w:cstheme="minorHAnsi"/>
          <w:sz w:val="20"/>
        </w:rPr>
      </w:pPr>
      <w:r w:rsidRPr="003648AD">
        <w:rPr>
          <w:rFonts w:cstheme="minorHAnsi"/>
          <w:sz w:val="20"/>
        </w:rPr>
        <w:t>úkon znalca (znalecký posudok)</w:t>
      </w:r>
    </w:p>
    <w:p w14:paraId="65BBA8AB" w14:textId="39637D2B" w:rsidR="0088753A" w:rsidRPr="003648AD" w:rsidRDefault="0088753A" w:rsidP="0088753A">
      <w:pPr>
        <w:pStyle w:val="Odsekzoznamu"/>
        <w:numPr>
          <w:ilvl w:val="0"/>
          <w:numId w:val="8"/>
        </w:numPr>
        <w:jc w:val="both"/>
        <w:rPr>
          <w:rFonts w:cstheme="minorHAnsi"/>
          <w:sz w:val="20"/>
        </w:rPr>
      </w:pPr>
      <w:r w:rsidRPr="003648AD">
        <w:rPr>
          <w:rFonts w:cstheme="minorHAnsi"/>
          <w:sz w:val="20"/>
        </w:rPr>
        <w:t>individuálne postupy používané poskytovateľom</w:t>
      </w:r>
    </w:p>
    <w:p w14:paraId="6B428CAC" w14:textId="5F838B99" w:rsidR="0088753A" w:rsidRPr="003648AD" w:rsidRDefault="0088753A" w:rsidP="0088753A">
      <w:pPr>
        <w:jc w:val="both"/>
        <w:rPr>
          <w:rFonts w:cstheme="minorHAnsi"/>
          <w:sz w:val="20"/>
        </w:rPr>
      </w:pPr>
      <w:r w:rsidRPr="003648AD">
        <w:rPr>
          <w:rFonts w:cstheme="minorHAnsi"/>
          <w:sz w:val="20"/>
        </w:rPr>
        <w:t xml:space="preserve">Poskytovateľ je oprávnený vykonať overenie hospodárnosti výdavkov aj nad rámec vyššie uvedeného, a to napr. v prípade zmeny riadiacej dokumentácie </w:t>
      </w:r>
      <w:r w:rsidR="00A40232" w:rsidRPr="003648AD">
        <w:rPr>
          <w:rFonts w:cstheme="minorHAnsi"/>
          <w:sz w:val="20"/>
        </w:rPr>
        <w:t xml:space="preserve">zo strany centrálneho koordinačného orgánu alebo zmeny zo strany </w:t>
      </w:r>
      <w:r w:rsidRPr="003648AD">
        <w:rPr>
          <w:rFonts w:cstheme="minorHAnsi"/>
          <w:sz w:val="20"/>
        </w:rPr>
        <w:t>riadiaceho orgánu pre P</w:t>
      </w:r>
      <w:r w:rsidR="00A40232" w:rsidRPr="003648AD">
        <w:rPr>
          <w:rFonts w:cstheme="minorHAnsi"/>
          <w:sz w:val="20"/>
        </w:rPr>
        <w:t xml:space="preserve">RH </w:t>
      </w:r>
      <w:r w:rsidRPr="003648AD">
        <w:rPr>
          <w:rFonts w:cstheme="minorHAnsi"/>
          <w:sz w:val="20"/>
        </w:rPr>
        <w:t>(napr. aktualizácia Príručky k OV a jej príloh).</w:t>
      </w:r>
    </w:p>
    <w:p w14:paraId="4CA59F42" w14:textId="48B52664" w:rsidR="0088753A" w:rsidRDefault="0088753A" w:rsidP="0088753A">
      <w:pPr>
        <w:jc w:val="both"/>
        <w:rPr>
          <w:rFonts w:cstheme="minorHAnsi"/>
          <w:sz w:val="20"/>
        </w:rPr>
      </w:pPr>
      <w:r w:rsidRPr="003648AD">
        <w:rPr>
          <w:rFonts w:cstheme="minorHAnsi"/>
          <w:sz w:val="20"/>
        </w:rPr>
        <w:t xml:space="preserve">Žiadateľ/prijímateľ </w:t>
      </w:r>
      <w:r w:rsidRPr="003648AD">
        <w:rPr>
          <w:rFonts w:cstheme="minorHAnsi"/>
          <w:b/>
          <w:bCs/>
          <w:sz w:val="20"/>
        </w:rPr>
        <w:t>sa nezbavuje</w:t>
      </w:r>
      <w:r w:rsidRPr="003648AD">
        <w:rPr>
          <w:rFonts w:cstheme="minorHAnsi"/>
          <w:sz w:val="20"/>
        </w:rPr>
        <w:t xml:space="preserve"> výlučnej a konečnej zodpovednosti za dodržanie zásady hospodárnosti výdavkov</w:t>
      </w:r>
      <w:r w:rsidR="00750B27">
        <w:rPr>
          <w:rFonts w:cstheme="minorHAnsi"/>
          <w:sz w:val="20"/>
        </w:rPr>
        <w:t>.</w:t>
      </w:r>
      <w:r w:rsidRPr="003648AD">
        <w:rPr>
          <w:rFonts w:cstheme="minorHAnsi"/>
          <w:sz w:val="20"/>
        </w:rPr>
        <w:t xml:space="preserve"> </w:t>
      </w:r>
    </w:p>
    <w:p w14:paraId="3B88456E" w14:textId="4DFC8BBF" w:rsidR="002E6668" w:rsidRPr="00A40232" w:rsidRDefault="002E6668" w:rsidP="0088753A">
      <w:pPr>
        <w:jc w:val="both"/>
        <w:rPr>
          <w:rFonts w:cstheme="minorHAnsi"/>
          <w:sz w:val="20"/>
        </w:rPr>
      </w:pPr>
      <w:r>
        <w:rPr>
          <w:rFonts w:cstheme="minorHAnsi"/>
          <w:sz w:val="20"/>
        </w:rPr>
        <w:t xml:space="preserve">Týmto </w:t>
      </w:r>
      <w:r w:rsidR="00306791">
        <w:rPr>
          <w:rFonts w:cstheme="minorHAnsi"/>
          <w:sz w:val="20"/>
        </w:rPr>
        <w:t xml:space="preserve">dokumentom </w:t>
      </w:r>
      <w:r w:rsidRPr="002E6668">
        <w:rPr>
          <w:rFonts w:cstheme="minorHAnsi"/>
          <w:sz w:val="20"/>
        </w:rPr>
        <w:t xml:space="preserve">nie sú dotknuté povinnosti žiadateľa/prijímateľa vyplývajúce zo </w:t>
      </w:r>
      <w:r w:rsidR="00306791" w:rsidRPr="00306791">
        <w:rPr>
          <w:rFonts w:cstheme="minorHAnsi"/>
          <w:sz w:val="20"/>
        </w:rPr>
        <w:t>zákon</w:t>
      </w:r>
      <w:r w:rsidR="00306791">
        <w:rPr>
          <w:rFonts w:cstheme="minorHAnsi"/>
          <w:sz w:val="20"/>
        </w:rPr>
        <w:t xml:space="preserve">a </w:t>
      </w:r>
      <w:r w:rsidR="00306791" w:rsidRPr="00306791">
        <w:rPr>
          <w:rFonts w:cstheme="minorHAnsi"/>
          <w:sz w:val="20"/>
        </w:rPr>
        <w:t>343/2015 Z. z. o verejnom obstarávaní a o zmen</w:t>
      </w:r>
      <w:r w:rsidR="00306791">
        <w:rPr>
          <w:rFonts w:cstheme="minorHAnsi"/>
          <w:sz w:val="20"/>
        </w:rPr>
        <w:t>e a doplnení niektorých zákonov</w:t>
      </w:r>
      <w:r w:rsidRPr="002E6668">
        <w:rPr>
          <w:rFonts w:cstheme="minorHAnsi"/>
          <w:sz w:val="20"/>
        </w:rPr>
        <w:t>, z metodickej príručky k VO pri VO/obstarávaní zákaziek na dodanie tovarov, poskytnutie služieb a uskutočnenie stavebných prác.</w:t>
      </w:r>
    </w:p>
    <w:sectPr w:rsidR="002E6668" w:rsidRPr="00A40232" w:rsidSect="007C6BFB">
      <w:type w:val="continuous"/>
      <w:pgSz w:w="11906" w:h="16838" w:code="9"/>
      <w:pgMar w:top="1843" w:right="1418" w:bottom="1276" w:left="1418"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74572" w14:textId="77777777" w:rsidR="00371062" w:rsidRDefault="00371062" w:rsidP="00B0112A">
      <w:pPr>
        <w:spacing w:after="0" w:line="240" w:lineRule="auto"/>
      </w:pPr>
      <w:r>
        <w:separator/>
      </w:r>
    </w:p>
  </w:endnote>
  <w:endnote w:type="continuationSeparator" w:id="0">
    <w:p w14:paraId="496E9790" w14:textId="77777777" w:rsidR="00371062" w:rsidRDefault="00371062" w:rsidP="00B01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176BB" w14:textId="77777777" w:rsidR="00371062" w:rsidRDefault="0037106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5875149"/>
      <w:docPartObj>
        <w:docPartGallery w:val="Page Numbers (Bottom of Page)"/>
        <w:docPartUnique/>
      </w:docPartObj>
    </w:sdtPr>
    <w:sdtEndPr>
      <w:rPr>
        <w:sz w:val="20"/>
      </w:rPr>
    </w:sdtEndPr>
    <w:sdtContent>
      <w:p w14:paraId="568874CC" w14:textId="650C5575" w:rsidR="00371062" w:rsidRPr="005B1778" w:rsidRDefault="00371062">
        <w:pPr>
          <w:pStyle w:val="Pta"/>
          <w:jc w:val="center"/>
          <w:rPr>
            <w:sz w:val="20"/>
          </w:rPr>
        </w:pPr>
        <w:r w:rsidRPr="005B1778">
          <w:rPr>
            <w:sz w:val="20"/>
          </w:rPr>
          <w:fldChar w:fldCharType="begin"/>
        </w:r>
        <w:r w:rsidRPr="005B1778">
          <w:rPr>
            <w:sz w:val="20"/>
          </w:rPr>
          <w:instrText>PAGE   \* MERGEFORMAT</w:instrText>
        </w:r>
        <w:r w:rsidRPr="005B1778">
          <w:rPr>
            <w:sz w:val="20"/>
          </w:rPr>
          <w:fldChar w:fldCharType="separate"/>
        </w:r>
        <w:r w:rsidR="006B084D">
          <w:rPr>
            <w:noProof/>
            <w:sz w:val="20"/>
          </w:rPr>
          <w:t>13</w:t>
        </w:r>
        <w:r w:rsidRPr="005B1778">
          <w:rPr>
            <w:sz w:val="20"/>
          </w:rPr>
          <w:fldChar w:fldCharType="end"/>
        </w:r>
      </w:p>
    </w:sdtContent>
  </w:sdt>
  <w:p w14:paraId="771121F4" w14:textId="77777777" w:rsidR="00371062" w:rsidRDefault="0037106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951ED" w14:textId="77777777" w:rsidR="00371062" w:rsidRDefault="0037106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A64C8" w14:textId="77777777" w:rsidR="00371062" w:rsidRDefault="00371062" w:rsidP="00B0112A">
      <w:pPr>
        <w:spacing w:after="0" w:line="240" w:lineRule="auto"/>
      </w:pPr>
      <w:r>
        <w:separator/>
      </w:r>
    </w:p>
  </w:footnote>
  <w:footnote w:type="continuationSeparator" w:id="0">
    <w:p w14:paraId="24671E0A" w14:textId="77777777" w:rsidR="00371062" w:rsidRDefault="00371062" w:rsidP="00B0112A">
      <w:pPr>
        <w:spacing w:after="0" w:line="240" w:lineRule="auto"/>
      </w:pPr>
      <w:r>
        <w:continuationSeparator/>
      </w:r>
    </w:p>
  </w:footnote>
  <w:footnote w:id="1">
    <w:p w14:paraId="58064847" w14:textId="24744409" w:rsidR="00371062" w:rsidRDefault="00371062" w:rsidP="00446A62">
      <w:pPr>
        <w:pStyle w:val="Textpoznmkypodiarou"/>
        <w:jc w:val="both"/>
      </w:pPr>
      <w:r>
        <w:rPr>
          <w:rStyle w:val="Odkaznapoznmkupodiarou"/>
        </w:rPr>
        <w:footnoteRef/>
      </w:r>
      <w:r>
        <w:t xml:space="preserve"> </w:t>
      </w:r>
      <w:r w:rsidRPr="004B0734">
        <w:rPr>
          <w:sz w:val="18"/>
        </w:rPr>
        <w:t xml:space="preserve">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4B0734">
        <w:rPr>
          <w:sz w:val="18"/>
        </w:rPr>
        <w:t>akvakultúrnom</w:t>
      </w:r>
      <w:proofErr w:type="spellEnd"/>
      <w:r w:rsidRPr="004B0734">
        <w:rPr>
          <w:sz w:val="18"/>
        </w:rPr>
        <w:t xml:space="preserve"> fonde a rozpočtové pravidlá pre uvedené fondy, ako aj pre Fond pre azyl, migráciu a integráciu, Fond pre vnútornú bezpečnosť a Nástroj finančnej podpory na riadenie hraníc a vízovú politiku v platnom znení (ďalej len „NSU“).</w:t>
      </w:r>
    </w:p>
  </w:footnote>
  <w:footnote w:id="2">
    <w:p w14:paraId="675C5FDD" w14:textId="77777777" w:rsidR="00371062" w:rsidRDefault="00371062" w:rsidP="004B0734">
      <w:pPr>
        <w:pStyle w:val="Textpoznmkypodiarou"/>
        <w:jc w:val="both"/>
      </w:pPr>
      <w:r>
        <w:rPr>
          <w:rStyle w:val="Odkaznapoznmkupodiarou"/>
        </w:rPr>
        <w:footnoteRef/>
      </w:r>
      <w:r>
        <w:t xml:space="preserve"> </w:t>
      </w:r>
      <w:r w:rsidRPr="00346E19">
        <w:rPr>
          <w:sz w:val="18"/>
        </w:rPr>
        <w:t>Radia sa sem zložky nehmotného majetku, ktorých ocenenie je vyššie ako suma 2 400 EUR a doba použiteľnosti dlhšia ako jeden rok. Podľa rozhodnutia</w:t>
      </w:r>
      <w:r w:rsidRPr="004B0734">
        <w:rPr>
          <w:sz w:val="18"/>
        </w:rPr>
        <w:t xml:space="preserve"> účtovnej jednotky (t. j. žiadateľa/prijímateľa) sem možno zaradiť aj dlhodobý nehmotný majetok, ktorého ocenenie sa rovná tejto sume alebo je nižšie, ak doba použiteľnosti tohto majetku je dlhšia ako jeden rok a účtovná jednotka postupuje v súlade so svojou internou smernicou k postupom účtovania.</w:t>
      </w:r>
    </w:p>
  </w:footnote>
  <w:footnote w:id="3">
    <w:p w14:paraId="2ED88A3B" w14:textId="3E512CAA" w:rsidR="00371062" w:rsidRDefault="00371062">
      <w:pPr>
        <w:pStyle w:val="Textpoznmkypodiarou"/>
      </w:pPr>
      <w:r>
        <w:rPr>
          <w:rStyle w:val="Odkaznapoznmkupodiarou"/>
        </w:rPr>
        <w:footnoteRef/>
      </w:r>
      <w:r>
        <w:t xml:space="preserve"> </w:t>
      </w:r>
      <w:r w:rsidRPr="00F807F4">
        <w:t>Vrátane nákladov súvisiacich s obstaraním dlhodobého hmotného majetku do času uvedenia predmetného majetku do užívania.</w:t>
      </w:r>
    </w:p>
  </w:footnote>
  <w:footnote w:id="4">
    <w:p w14:paraId="600A2372" w14:textId="77777777" w:rsidR="00371062" w:rsidRPr="00A40232" w:rsidRDefault="00371062" w:rsidP="00BE40DB">
      <w:pPr>
        <w:pStyle w:val="Textpoznmkypodiarou"/>
        <w:jc w:val="both"/>
        <w:rPr>
          <w:rFonts w:cstheme="minorHAnsi"/>
          <w:sz w:val="18"/>
        </w:rPr>
      </w:pPr>
      <w:r w:rsidRPr="00A40232">
        <w:rPr>
          <w:rStyle w:val="Odkaznapoznmkupodiarou"/>
          <w:sz w:val="18"/>
        </w:rPr>
        <w:footnoteRef/>
      </w:r>
      <w:r w:rsidRPr="00A40232">
        <w:rPr>
          <w:sz w:val="18"/>
        </w:rPr>
        <w:t xml:space="preserve"> </w:t>
      </w:r>
      <w:r w:rsidRPr="00A40232">
        <w:rPr>
          <w:rFonts w:cstheme="minorHAnsi"/>
          <w:sz w:val="18"/>
        </w:rPr>
        <w:t>Aj rozostavanej stavby zapísanej v evidencii nehnuteľností na správe katastra.</w:t>
      </w:r>
    </w:p>
  </w:footnote>
  <w:footnote w:id="5">
    <w:p w14:paraId="343F31CB" w14:textId="77777777" w:rsidR="00371062" w:rsidRPr="00A40232" w:rsidRDefault="00371062" w:rsidP="00923094">
      <w:pPr>
        <w:pStyle w:val="Textpoznmkypodiarou"/>
        <w:jc w:val="both"/>
        <w:rPr>
          <w:rFonts w:cstheme="minorHAnsi"/>
          <w:sz w:val="18"/>
        </w:rPr>
      </w:pPr>
      <w:r w:rsidRPr="00A40232">
        <w:rPr>
          <w:rStyle w:val="Odkaznapoznmkupodiarou"/>
          <w:rFonts w:cstheme="minorHAnsi"/>
          <w:sz w:val="18"/>
        </w:rPr>
        <w:footnoteRef/>
      </w:r>
      <w:r w:rsidRPr="00A40232">
        <w:rPr>
          <w:rFonts w:cstheme="minorHAnsi"/>
          <w:sz w:val="18"/>
        </w:rPr>
        <w:t xml:space="preserve"> Hodnota stavby môže byť určená aj v zmysle osobitného právneho predpisu, pričom nemôže dôjsť k porušeniu pravidiel hospodárskej súťaže. Žiadateľ/prijímateľ preukáže poskytovateľovi hodnotu stavby aj s ohľadom na DPH, ak je to relevantné. DPH ako oprávnený výdavok musí spĺňať podmienky uvedené v RIF v kapitole 10 Oprávnenosť výdavkov. </w:t>
      </w:r>
    </w:p>
  </w:footnote>
  <w:footnote w:id="6">
    <w:p w14:paraId="77660911" w14:textId="5A91E04D" w:rsidR="00371062" w:rsidRPr="00A40232" w:rsidRDefault="00371062" w:rsidP="00923094">
      <w:pPr>
        <w:pStyle w:val="Textpoznmkypodiarou"/>
        <w:jc w:val="both"/>
        <w:rPr>
          <w:sz w:val="18"/>
        </w:rPr>
      </w:pPr>
      <w:r w:rsidRPr="00A40232">
        <w:rPr>
          <w:rStyle w:val="Odkaznapoznmkupodiarou"/>
          <w:rFonts w:cstheme="minorHAnsi"/>
          <w:sz w:val="18"/>
        </w:rPr>
        <w:footnoteRef/>
      </w:r>
      <w:r w:rsidRPr="00A40232">
        <w:rPr>
          <w:rFonts w:cstheme="minorHAnsi"/>
          <w:sz w:val="18"/>
        </w:rPr>
        <w:t xml:space="preserve">Uvedené platí na tie stavby, na ktoré sa tieto náležitosti (kolaudačné rozhodnutie/osvedčenie, atď.) vzťahujú podľa zákona č. 50/1976 Zb. o územnom plánovaní a stavebnom poriadku v znení neskorších predpisov / zákona 201/2022 Z. z. o výstavbe a </w:t>
      </w:r>
      <w:r w:rsidRPr="00A40232">
        <w:rPr>
          <w:rFonts w:cstheme="minorHAnsi"/>
          <w:sz w:val="18"/>
          <w:szCs w:val="18"/>
        </w:rPr>
        <w:t>nevzťahuje sa na stavby, ktoré prijímateľ v rámci projektu uvedie do súladu s príslušnými požiadavkami právnych predpisov.</w:t>
      </w:r>
      <w:r w:rsidRPr="00A40232">
        <w:rPr>
          <w:sz w:val="18"/>
          <w:szCs w:val="18"/>
        </w:rPr>
        <w:t xml:space="preserve">  </w:t>
      </w:r>
      <w:r w:rsidRPr="00A40232">
        <w:rPr>
          <w:sz w:val="18"/>
        </w:rPr>
        <w:t xml:space="preserve"> </w:t>
      </w:r>
    </w:p>
  </w:footnote>
  <w:footnote w:id="7">
    <w:p w14:paraId="52779211" w14:textId="77777777" w:rsidR="00371062" w:rsidRPr="00A40232" w:rsidRDefault="00371062" w:rsidP="00735921">
      <w:pPr>
        <w:pStyle w:val="Textpoznmkypodiarou"/>
        <w:jc w:val="both"/>
        <w:rPr>
          <w:sz w:val="18"/>
        </w:rPr>
      </w:pPr>
      <w:r w:rsidRPr="00A40232">
        <w:rPr>
          <w:rStyle w:val="Odkaznapoznmkupodiarou"/>
          <w:sz w:val="18"/>
        </w:rPr>
        <w:footnoteRef/>
      </w:r>
      <w:r w:rsidRPr="00A40232">
        <w:rPr>
          <w:rFonts w:cstheme="minorHAnsi"/>
          <w:sz w:val="18"/>
        </w:rPr>
        <w:t>S prihliadnutím na možnú výšku výdavkov vynaložených na búracie práce, RO prípadne určí ďalšie podmienky oprávnenosti.</w:t>
      </w:r>
    </w:p>
  </w:footnote>
  <w:footnote w:id="8">
    <w:p w14:paraId="38DDEAF0" w14:textId="778C5949" w:rsidR="00371062" w:rsidRDefault="00371062" w:rsidP="00E67143">
      <w:pPr>
        <w:pStyle w:val="Textpoznmkypodiarou"/>
        <w:jc w:val="both"/>
      </w:pPr>
      <w:r w:rsidRPr="00A40232">
        <w:rPr>
          <w:rStyle w:val="Odkaznapoznmkupodiarou"/>
          <w:sz w:val="18"/>
        </w:rPr>
        <w:footnoteRef/>
      </w:r>
      <w:r w:rsidRPr="00A40232">
        <w:rPr>
          <w:sz w:val="18"/>
        </w:rPr>
        <w:t xml:space="preserve"> </w:t>
      </w:r>
      <w:r w:rsidRPr="00E118AC">
        <w:rPr>
          <w:sz w:val="18"/>
        </w:rPr>
        <w:t xml:space="preserve">samostatné hnuteľné veci s výnimkou hnuteľných vecí </w:t>
      </w:r>
      <w:r>
        <w:rPr>
          <w:sz w:val="18"/>
        </w:rPr>
        <w:t>(</w:t>
      </w:r>
      <w:r w:rsidRPr="00E118AC">
        <w:rPr>
          <w:sz w:val="18"/>
        </w:rPr>
        <w:t>pozemky, stavby, byty a nebytové priestory, umelecké diela, zbierky, predmety z drahých kovov</w:t>
      </w:r>
      <w:r>
        <w:rPr>
          <w:sz w:val="18"/>
        </w:rPr>
        <w:t xml:space="preserve">) </w:t>
      </w:r>
      <w:r w:rsidRPr="00E118AC">
        <w:rPr>
          <w:sz w:val="18"/>
        </w:rPr>
        <w:t>a súbory hnuteľných vecí, ktoré majú samostatné technicko-ekonomické určenie s dobou použiteľnosti dlhšou ako jeden rok a v ocenení vyššom ako je suma ustanovená v osobitnom predpise</w:t>
      </w:r>
      <w:r>
        <w:rPr>
          <w:sz w:val="18"/>
        </w:rPr>
        <w:t xml:space="preserve"> (v</w:t>
      </w:r>
      <w:r w:rsidRPr="00E118AC">
        <w:rPr>
          <w:sz w:val="18"/>
        </w:rPr>
        <w:t>rátane nákladov súvisiacich s obstaraním dlhodobého nehmotného majetku do času uvedenia predmetného majetku do užívania</w:t>
      </w:r>
      <w:r>
        <w:rPr>
          <w:sz w:val="18"/>
        </w:rPr>
        <w:t>)</w:t>
      </w:r>
      <w:r w:rsidRPr="00E118AC">
        <w:rPr>
          <w:sz w:val="18"/>
        </w:rPr>
        <w:t>,</w:t>
      </w:r>
    </w:p>
  </w:footnote>
  <w:footnote w:id="9">
    <w:p w14:paraId="4181E03A" w14:textId="77777777" w:rsidR="00371062" w:rsidRPr="00A40232" w:rsidRDefault="00371062" w:rsidP="00CB0D2E">
      <w:pPr>
        <w:pStyle w:val="Textpoznmkypodiarou"/>
        <w:jc w:val="both"/>
        <w:rPr>
          <w:rFonts w:cstheme="minorHAnsi"/>
          <w:sz w:val="18"/>
          <w:szCs w:val="18"/>
        </w:rPr>
      </w:pPr>
      <w:r w:rsidRPr="00A40232">
        <w:rPr>
          <w:rStyle w:val="Odkaznapoznmkupodiarou"/>
          <w:sz w:val="18"/>
          <w:szCs w:val="18"/>
        </w:rPr>
        <w:footnoteRef/>
      </w:r>
      <w:r w:rsidRPr="00A40232">
        <w:rPr>
          <w:sz w:val="18"/>
          <w:szCs w:val="18"/>
        </w:rPr>
        <w:t xml:space="preserve"> </w:t>
      </w:r>
      <w:r w:rsidRPr="00A40232">
        <w:rPr>
          <w:rFonts w:cstheme="minorHAnsi"/>
          <w:sz w:val="18"/>
          <w:szCs w:val="18"/>
        </w:rPr>
        <w:t>V ostatných prípadoch, ktoré nespĺňajú definíciu v zmysle § 22, odsek 2 písm. a) zákona o dani z príjmov je potrebné splniť len podmienky súladu s platnými normami a štandardmi a podmienky uvedené v </w:t>
      </w:r>
      <w:proofErr w:type="spellStart"/>
      <w:r w:rsidRPr="00A40232">
        <w:rPr>
          <w:rFonts w:cstheme="minorHAnsi"/>
          <w:sz w:val="18"/>
          <w:szCs w:val="18"/>
        </w:rPr>
        <w:t>v</w:t>
      </w:r>
      <w:proofErr w:type="spellEnd"/>
      <w:r w:rsidRPr="00A40232">
        <w:rPr>
          <w:rFonts w:cstheme="minorHAnsi"/>
          <w:sz w:val="18"/>
          <w:szCs w:val="18"/>
        </w:rPr>
        <w:t> odseku 1 písm. a), d) a to  pri dodržaní zásady riadneho finančného hospodárenia.</w:t>
      </w:r>
    </w:p>
  </w:footnote>
  <w:footnote w:id="10">
    <w:p w14:paraId="6362B5DD" w14:textId="4288AC2C" w:rsidR="00371062" w:rsidRDefault="00371062">
      <w:pPr>
        <w:pStyle w:val="Textpoznmkypodiarou"/>
      </w:pPr>
      <w:r>
        <w:rPr>
          <w:rStyle w:val="Odkaznapoznmkupodiarou"/>
        </w:rPr>
        <w:footnoteRef/>
      </w:r>
      <w:r>
        <w:t xml:space="preserve"> </w:t>
      </w:r>
      <w:r w:rsidRPr="002B2025">
        <w:rPr>
          <w:sz w:val="18"/>
          <w:szCs w:val="18"/>
        </w:rPr>
        <w:t xml:space="preserve">Podľa zákona č. 106/2018 </w:t>
      </w:r>
      <w:proofErr w:type="spellStart"/>
      <w:r w:rsidRPr="002B2025">
        <w:rPr>
          <w:sz w:val="18"/>
          <w:szCs w:val="18"/>
        </w:rPr>
        <w:t>Z.z</w:t>
      </w:r>
      <w:proofErr w:type="spellEnd"/>
      <w:r w:rsidRPr="002B2025">
        <w:rPr>
          <w:sz w:val="18"/>
          <w:szCs w:val="18"/>
        </w:rPr>
        <w:t xml:space="preserve">. o prevádzke vozidiel v cestnej premávke a o zmene a </w:t>
      </w:r>
      <w:r w:rsidRPr="00781074">
        <w:rPr>
          <w:sz w:val="18"/>
          <w:szCs w:val="18"/>
        </w:rPr>
        <w:t>doplnení niektorých zákonov, a </w:t>
      </w:r>
      <w:r w:rsidRPr="002B2025">
        <w:rPr>
          <w:sz w:val="18"/>
          <w:szCs w:val="18"/>
        </w:rPr>
        <w:t>nariadenia (EÚ) č. 167/2013</w:t>
      </w:r>
    </w:p>
  </w:footnote>
  <w:footnote w:id="11">
    <w:p w14:paraId="4CD93659" w14:textId="77777777" w:rsidR="00371062" w:rsidRPr="00A40232" w:rsidRDefault="00371062" w:rsidP="00CB0D2E">
      <w:pPr>
        <w:pStyle w:val="Textpoznmkypodiarou"/>
        <w:jc w:val="both"/>
        <w:rPr>
          <w:rFonts w:cstheme="minorHAnsi"/>
          <w:sz w:val="18"/>
        </w:rPr>
      </w:pPr>
      <w:r>
        <w:rPr>
          <w:rStyle w:val="Odkaznapoznmkupodiarou"/>
        </w:rPr>
        <w:footnoteRef/>
      </w:r>
      <w:r>
        <w:t xml:space="preserve"> </w:t>
      </w:r>
      <w:r w:rsidRPr="00A40232">
        <w:rPr>
          <w:rFonts w:cstheme="minorHAnsi"/>
          <w:sz w:val="18"/>
        </w:rPr>
        <w:t>V ostatných prípadoch, ktoré nespĺňajú definíciu v zmysle § 22, odsek 2 písm. a) zákona o dani z príjmov je potrebné splniť len podmienky súladu s platnými normami a štandardmi a podmienky uvedené v </w:t>
      </w:r>
      <w:proofErr w:type="spellStart"/>
      <w:r w:rsidRPr="00A40232">
        <w:rPr>
          <w:rFonts w:cstheme="minorHAnsi"/>
          <w:sz w:val="18"/>
        </w:rPr>
        <w:t>v</w:t>
      </w:r>
      <w:proofErr w:type="spellEnd"/>
      <w:r w:rsidRPr="00A40232">
        <w:rPr>
          <w:rFonts w:cstheme="minorHAnsi"/>
          <w:sz w:val="18"/>
        </w:rPr>
        <w:t> odseku 1 písm. a), d) a to  pri dodržaní zásady riadneho finančného hospodárenia.</w:t>
      </w:r>
    </w:p>
  </w:footnote>
  <w:footnote w:id="12">
    <w:p w14:paraId="4406D3DE" w14:textId="76721630" w:rsidR="00371062" w:rsidRDefault="00371062" w:rsidP="00CB0D2E">
      <w:pPr>
        <w:pStyle w:val="Textpoznmkypodiarou"/>
        <w:jc w:val="both"/>
      </w:pPr>
      <w:r w:rsidRPr="00A40232">
        <w:rPr>
          <w:rStyle w:val="Odkaznapoznmkupodiarou"/>
          <w:rFonts w:cstheme="minorHAnsi"/>
          <w:sz w:val="18"/>
        </w:rPr>
        <w:footnoteRef/>
      </w:r>
      <w:r w:rsidRPr="00A40232">
        <w:rPr>
          <w:rFonts w:cstheme="minorHAnsi"/>
          <w:sz w:val="18"/>
        </w:rPr>
        <w:t xml:space="preserve"> RO je oprávnený v závislosti od ceny zariadenia si vyžiadať / dožiadať od prijímateľa pre overenie hodnoty zariadenia, jeho primeraný spôsob ohodnotenia zariadenia a to v závislosti od jeho konečnej ceny, tak aby zvolený spôsob vyhotovenia ohodnotenia vzhľadom na cenu zariadenia nebol neprimerane drahý.</w:t>
      </w:r>
    </w:p>
  </w:footnote>
  <w:footnote w:id="13">
    <w:p w14:paraId="4ED10018" w14:textId="77777777" w:rsidR="00371062" w:rsidRPr="00A40232" w:rsidRDefault="00371062" w:rsidP="00FF4CB1">
      <w:pPr>
        <w:pStyle w:val="Textpoznmkypodiarou"/>
        <w:jc w:val="both"/>
        <w:rPr>
          <w:sz w:val="18"/>
        </w:rPr>
      </w:pPr>
      <w:r w:rsidRPr="00A40232">
        <w:rPr>
          <w:rStyle w:val="Odkaznapoznmkupodiarou"/>
          <w:sz w:val="18"/>
        </w:rPr>
        <w:footnoteRef/>
      </w:r>
      <w:r w:rsidRPr="00A40232">
        <w:rPr>
          <w:sz w:val="18"/>
        </w:rPr>
        <w:t xml:space="preserve"> V prípade, ak žiadateľ/prijímateľ alebo niektorý z predchádzajúcich vlastníkov pozemku získal v minulosti príspevok zo všeobecného rozpočtu EÚ na nákup príslušného pozemku, potom výdavky na nákup tohto pozemku budú považované za neoprávnené. </w:t>
      </w:r>
      <w:r w:rsidRPr="00A40232">
        <w:rPr>
          <w:b/>
          <w:bCs/>
          <w:sz w:val="18"/>
        </w:rPr>
        <w:t>Ak poskytovateľ identifikuje pri kúpe pozemku konflikt záujmov v zmysle § 45 ods. 1 zákona o príspevkoch z fondov, výdavky na kúpu pozemku budú neoprávnené v plnom rozsahu</w:t>
      </w:r>
      <w:r w:rsidRPr="00A40232">
        <w:rPr>
          <w:sz w:val="18"/>
        </w:rPr>
        <w:t>.</w:t>
      </w:r>
    </w:p>
  </w:footnote>
  <w:footnote w:id="14">
    <w:p w14:paraId="38D4CACC" w14:textId="107815FB" w:rsidR="00371062" w:rsidRDefault="00371062" w:rsidP="007D1B4E">
      <w:pPr>
        <w:pStyle w:val="Textpoznmkypodiarou"/>
        <w:jc w:val="both"/>
      </w:pPr>
      <w:r w:rsidRPr="00A40232">
        <w:rPr>
          <w:rStyle w:val="Odkaznapoznmkupodiarou"/>
          <w:sz w:val="18"/>
        </w:rPr>
        <w:footnoteRef/>
      </w:r>
      <w:r w:rsidRPr="00A40232">
        <w:rPr>
          <w:sz w:val="18"/>
        </w:rPr>
        <w:t xml:space="preserve"> </w:t>
      </w:r>
      <w:proofErr w:type="spellStart"/>
      <w:r w:rsidRPr="00A40232">
        <w:rPr>
          <w:sz w:val="18"/>
        </w:rPr>
        <w:t>Ná</w:t>
      </w:r>
      <w:r>
        <w:rPr>
          <w:sz w:val="18"/>
        </w:rPr>
        <w:t>DPH</w:t>
      </w:r>
      <w:r w:rsidRPr="00A40232">
        <w:rPr>
          <w:sz w:val="18"/>
        </w:rPr>
        <w:t>rok</w:t>
      </w:r>
      <w:proofErr w:type="spellEnd"/>
      <w:r w:rsidRPr="00A40232">
        <w:rPr>
          <w:sz w:val="18"/>
        </w:rPr>
        <w:t xml:space="preserve"> na čerpanie výdavkov z rezervy na nepredvídané výdavky nevzniká prijímateľovi automaticky, ale iba v tom prípade, ak potreba čerpanie týchto výdavkov v etape realizácie projektu skutočne vznikne a príslušná žiadosť o zmenu bude schválená zo strany poskytovateľa.</w:t>
      </w:r>
    </w:p>
  </w:footnote>
  <w:footnote w:id="15">
    <w:p w14:paraId="64419D24" w14:textId="7B392C12" w:rsidR="00371062" w:rsidRPr="00A40232" w:rsidRDefault="00371062" w:rsidP="00107506">
      <w:pPr>
        <w:pStyle w:val="Textpoznmkypodiarou"/>
        <w:jc w:val="both"/>
        <w:rPr>
          <w:sz w:val="18"/>
        </w:rPr>
      </w:pPr>
      <w:r w:rsidRPr="00A40232">
        <w:rPr>
          <w:rStyle w:val="Odkaznapoznmkupodiarou"/>
          <w:sz w:val="18"/>
        </w:rPr>
        <w:footnoteRef/>
      </w:r>
      <w:r w:rsidRPr="00A40232">
        <w:rPr>
          <w:sz w:val="18"/>
        </w:rPr>
        <w:t xml:space="preserve"> Všetky limity s väzbou na priame výdavky, okrem finančných limitov, sú uvedené bez dane z pridanej hodnoty (ďalej len „DPH“). </w:t>
      </w:r>
      <w:r w:rsidRPr="00A40232">
        <w:rPr>
          <w:b/>
          <w:bCs/>
          <w:sz w:val="18"/>
        </w:rPr>
        <w:t>Stanovením finančných a percentuálnych limitov (ďalej len „limit“) nie je dotknutá možnosť ich nedosiahnutia alebo prekročenia. Rozdiel medzi prekročenou výškou limitu a stanoveným maximálnym limitom vrátane hraničnej hodnoty je považovaný za neoprávnený výdavok</w:t>
      </w:r>
      <w:r w:rsidRPr="00A40232">
        <w:rPr>
          <w:sz w:val="18"/>
        </w:rPr>
        <w:t>.</w:t>
      </w:r>
    </w:p>
  </w:footnote>
  <w:footnote w:id="16">
    <w:p w14:paraId="3AF939FE" w14:textId="77777777" w:rsidR="00371062" w:rsidRPr="00A40232" w:rsidRDefault="00371062" w:rsidP="003A61C9">
      <w:pPr>
        <w:pStyle w:val="Textpoznmkypodiarou"/>
        <w:jc w:val="both"/>
        <w:rPr>
          <w:sz w:val="18"/>
        </w:rPr>
      </w:pPr>
      <w:r w:rsidRPr="00A40232">
        <w:rPr>
          <w:rStyle w:val="Odkaznapoznmkupodiarou"/>
          <w:sz w:val="18"/>
        </w:rPr>
        <w:footnoteRef/>
      </w:r>
      <w:r w:rsidRPr="00A40232">
        <w:rPr>
          <w:sz w:val="18"/>
        </w:rPr>
        <w:t xml:space="preserve"> Všetky limity s väzbou na nepriame výdavky sú uvedené bez DPH.</w:t>
      </w:r>
    </w:p>
  </w:footnote>
  <w:footnote w:id="17">
    <w:p w14:paraId="259BB414" w14:textId="77777777" w:rsidR="00371062" w:rsidRPr="00A40232" w:rsidRDefault="00371062" w:rsidP="00934F81">
      <w:pPr>
        <w:pStyle w:val="Textpoznmkypodiarou"/>
        <w:jc w:val="both"/>
        <w:rPr>
          <w:sz w:val="18"/>
        </w:rPr>
      </w:pPr>
      <w:r w:rsidRPr="00A40232">
        <w:rPr>
          <w:rStyle w:val="Odkaznapoznmkupodiarou"/>
          <w:sz w:val="18"/>
        </w:rPr>
        <w:footnoteRef/>
      </w:r>
      <w:r w:rsidRPr="00A40232">
        <w:rPr>
          <w:sz w:val="18"/>
        </w:rPr>
        <w:t xml:space="preserve"> Nepriame výdavky sú také výdavky, ktoré súvisia nepriamo s realizáciou projektu (resp. nemôžu byť priamo priradené k niektorej z hlavných aktivít projektu) a sú vynaložené na zabezpečenie podpornej aktivity projektu.</w:t>
      </w:r>
    </w:p>
  </w:footnote>
  <w:footnote w:id="18">
    <w:p w14:paraId="608A5C22" w14:textId="77777777" w:rsidR="00371062" w:rsidRPr="00A40232" w:rsidRDefault="00371062" w:rsidP="003A61C9">
      <w:pPr>
        <w:pStyle w:val="Textpoznmkypodiarou"/>
        <w:jc w:val="both"/>
        <w:rPr>
          <w:sz w:val="18"/>
        </w:rPr>
      </w:pPr>
      <w:r w:rsidRPr="00A40232">
        <w:rPr>
          <w:rStyle w:val="Odkaznapoznmkupodiarou"/>
          <w:sz w:val="18"/>
        </w:rPr>
        <w:footnoteRef/>
      </w:r>
      <w:r w:rsidRPr="00A40232">
        <w:rPr>
          <w:sz w:val="18"/>
        </w:rPr>
        <w:t xml:space="preserve"> O podpore získanej z európskych štrukturálnych a investičných fondov na spolufinancovanie projektu (nepriame výdavky).</w:t>
      </w:r>
    </w:p>
  </w:footnote>
  <w:footnote w:id="19">
    <w:p w14:paraId="36FD7D36" w14:textId="6335D4E3" w:rsidR="00371062" w:rsidRPr="00A40232" w:rsidRDefault="00371062" w:rsidP="003A61C9">
      <w:pPr>
        <w:pStyle w:val="Textpoznmkypodiarou"/>
        <w:jc w:val="both"/>
        <w:rPr>
          <w:sz w:val="18"/>
        </w:rPr>
      </w:pPr>
      <w:r w:rsidRPr="00A40232">
        <w:rPr>
          <w:rStyle w:val="Odkaznapoznmkupodiarou"/>
          <w:sz w:val="18"/>
        </w:rPr>
        <w:footnoteRef/>
      </w:r>
      <w:r w:rsidRPr="00A40232">
        <w:rPr>
          <w:sz w:val="18"/>
        </w:rPr>
        <w:t xml:space="preserve"> Povinný pri projektoch slúžiacich na financovanie stavebných činností a celkovej výške NFP d</w:t>
      </w:r>
      <w:r>
        <w:rPr>
          <w:sz w:val="18"/>
        </w:rPr>
        <w:t>o</w:t>
      </w:r>
      <w:r w:rsidRPr="00A40232">
        <w:rPr>
          <w:sz w:val="18"/>
        </w:rPr>
        <w:t xml:space="preserve"> 500 000 EUR.</w:t>
      </w:r>
    </w:p>
  </w:footnote>
  <w:footnote w:id="20">
    <w:p w14:paraId="35B959EF" w14:textId="77777777" w:rsidR="00371062" w:rsidRPr="00A40232" w:rsidRDefault="00371062" w:rsidP="003A61C9">
      <w:pPr>
        <w:pStyle w:val="Textpoznmkypodiarou"/>
        <w:jc w:val="both"/>
        <w:rPr>
          <w:sz w:val="18"/>
        </w:rPr>
      </w:pPr>
      <w:r w:rsidRPr="00A40232">
        <w:rPr>
          <w:rStyle w:val="Odkaznapoznmkupodiarou"/>
          <w:sz w:val="18"/>
        </w:rPr>
        <w:footnoteRef/>
      </w:r>
      <w:r w:rsidRPr="00A40232">
        <w:rPr>
          <w:sz w:val="18"/>
        </w:rPr>
        <w:t xml:space="preserve"> Povinná pri projektoch spočívajúcich v zakúpení fyzického objektu alebo financovaní stavebných činností a celkovej výške NFP nad 500 000 EUR.</w:t>
      </w:r>
    </w:p>
  </w:footnote>
  <w:footnote w:id="21">
    <w:p w14:paraId="22BBED15" w14:textId="77777777" w:rsidR="00371062" w:rsidRPr="00A40232" w:rsidRDefault="00371062" w:rsidP="003A61C9">
      <w:pPr>
        <w:pStyle w:val="Textpoznmkypodiarou"/>
        <w:jc w:val="both"/>
        <w:rPr>
          <w:sz w:val="18"/>
        </w:rPr>
      </w:pPr>
      <w:r w:rsidRPr="00A40232">
        <w:rPr>
          <w:rStyle w:val="Odkaznapoznmkupodiarou"/>
          <w:sz w:val="18"/>
        </w:rPr>
        <w:footnoteRef/>
      </w:r>
      <w:r w:rsidRPr="00A40232">
        <w:rPr>
          <w:sz w:val="18"/>
        </w:rPr>
        <w:t xml:space="preserve"> Povinný pri projektoch, na ktoré sa nevzťahuje povinnosť osadenia veľkoplošného pútača a vyvesenia stálej tabule.</w:t>
      </w:r>
    </w:p>
  </w:footnote>
  <w:footnote w:id="22">
    <w:p w14:paraId="7F1EDB7F" w14:textId="588D5E13" w:rsidR="00371062" w:rsidRDefault="00371062" w:rsidP="0088753A">
      <w:pPr>
        <w:pStyle w:val="Textpoznmkypodiarou"/>
        <w:jc w:val="both"/>
      </w:pPr>
      <w:r w:rsidRPr="00A40232">
        <w:rPr>
          <w:rStyle w:val="Odkaznapoznmkupodiarou"/>
          <w:sz w:val="18"/>
        </w:rPr>
        <w:footnoteRef/>
      </w:r>
      <w:r w:rsidRPr="00A40232">
        <w:rPr>
          <w:sz w:val="18"/>
        </w:rPr>
        <w:t xml:space="preserve"> Hospodárnosťou sa rozumie vynaloženie verejných financií na vykonanie činnosti alebo obstaranie tovarov, stavebných prác a služieb v správnom čase, vo vhodnom množstve a kvalite za najlepšiu cenu. Na úrovni projektu sa hospodárnosťou rozumie minimalizácia výdavkov nevyhnutých na realizáciu projektu pri rešpektovaní cieľov projektu pri zachovaní vyššie uvedených podmienok.</w:t>
      </w:r>
    </w:p>
  </w:footnote>
  <w:footnote w:id="23">
    <w:p w14:paraId="0CF4A497" w14:textId="54CBEB69" w:rsidR="00371062" w:rsidRPr="006C5E3C" w:rsidRDefault="00371062">
      <w:pPr>
        <w:pStyle w:val="Textpoznmkypodiarou"/>
        <w:rPr>
          <w:sz w:val="18"/>
        </w:rPr>
      </w:pPr>
      <w:r>
        <w:rPr>
          <w:rStyle w:val="Odkaznapoznmkupodiarou"/>
        </w:rPr>
        <w:footnoteRef/>
      </w:r>
      <w:r>
        <w:t xml:space="preserve"> </w:t>
      </w:r>
      <w:r w:rsidRPr="006C5E3C">
        <w:rPr>
          <w:sz w:val="18"/>
        </w:rPr>
        <w:t>V niektorých prípadoch sú percentuálne limity stanovené nie len pre skupiny výdavkov ale aj pre jednotkové výdavky (napr. nákup stavieb, stavebný dozor, odborný autorský dohľad, iné).</w:t>
      </w:r>
    </w:p>
  </w:footnote>
  <w:footnote w:id="24">
    <w:p w14:paraId="79BCB35B" w14:textId="1051BFF9" w:rsidR="00371062" w:rsidRPr="00EF5FAB" w:rsidRDefault="00371062">
      <w:pPr>
        <w:pStyle w:val="Textpoznmkypodiarou"/>
        <w:rPr>
          <w:sz w:val="18"/>
        </w:rPr>
      </w:pPr>
      <w:r>
        <w:rPr>
          <w:rStyle w:val="Odkaznapoznmkupodiarou"/>
        </w:rPr>
        <w:footnoteRef/>
      </w:r>
      <w:r>
        <w:t xml:space="preserve"> </w:t>
      </w:r>
      <w:r w:rsidRPr="00EF5FAB">
        <w:rPr>
          <w:sz w:val="18"/>
          <w:szCs w:val="18"/>
        </w:rPr>
        <w:t>Odborné vyjadrenie kde sú potrebné odborné znalosti a nejedná sa znaleckú</w:t>
      </w:r>
      <w:r w:rsidRPr="00EF5FAB">
        <w:rPr>
          <w:sz w:val="18"/>
        </w:rPr>
        <w:t xml:space="preserve"> činnosť vykonávanú podľa osobitného zákona.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54F5F" w14:textId="77777777" w:rsidR="00371062" w:rsidRDefault="0037106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A6626" w14:textId="5A89F63A" w:rsidR="00371062" w:rsidRPr="00E577D3" w:rsidRDefault="00371062" w:rsidP="00B0112A">
    <w:pPr>
      <w:pStyle w:val="Hlavika"/>
      <w:tabs>
        <w:tab w:val="clear" w:pos="4536"/>
        <w:tab w:val="clear" w:pos="9072"/>
        <w:tab w:val="left" w:pos="3510"/>
      </w:tabs>
      <w:rPr>
        <w:i/>
        <w:iCs/>
        <w:sz w:val="20"/>
      </w:rPr>
    </w:pPr>
    <w:r w:rsidRPr="00E577D3">
      <w:rPr>
        <w:i/>
        <w:iCs/>
        <w:sz w:val="20"/>
      </w:rPr>
      <w:t>Príloha výzvy č.2 – Inštrukcie k Oprávnenosti výdavkov a Finančným a percentuálnym limitom</w:t>
    </w:r>
    <w:r w:rsidRPr="00E577D3">
      <w:rPr>
        <w:i/>
        <w:iCs/>
        <w:sz w:val="20"/>
      </w:rPr>
      <w:tab/>
    </w:r>
  </w:p>
  <w:p w14:paraId="4E4C101F" w14:textId="7F5624DA" w:rsidR="00371062" w:rsidRDefault="00371062" w:rsidP="00B0112A">
    <w:pPr>
      <w:pStyle w:val="Hlavika"/>
      <w:tabs>
        <w:tab w:val="clear" w:pos="4536"/>
        <w:tab w:val="clear" w:pos="9072"/>
        <w:tab w:val="left" w:pos="3510"/>
      </w:tabs>
      <w:rPr>
        <w:i/>
        <w:iCs/>
      </w:rPr>
    </w:pPr>
  </w:p>
  <w:p w14:paraId="44FA8218" w14:textId="75278091" w:rsidR="00371062" w:rsidRPr="00B0112A" w:rsidRDefault="00371062" w:rsidP="00B0112A">
    <w:pPr>
      <w:pStyle w:val="Hlavika"/>
      <w:tabs>
        <w:tab w:val="clear" w:pos="4536"/>
        <w:tab w:val="clear" w:pos="9072"/>
        <w:tab w:val="left" w:pos="3510"/>
      </w:tabs>
      <w:rPr>
        <w:i/>
        <w:iCs/>
      </w:rPr>
    </w:pPr>
    <w:r>
      <w:rPr>
        <w:noProof/>
        <w:lang w:eastAsia="sk-SK"/>
      </w:rPr>
      <w:drawing>
        <wp:inline distT="0" distB="0" distL="0" distR="0" wp14:anchorId="077C31D1" wp14:editId="0175C25E">
          <wp:extent cx="5759450" cy="478762"/>
          <wp:effectExtent l="0" t="0" r="0"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A_EU_PRH_MPRV.jpg"/>
                  <pic:cNvPicPr/>
                </pic:nvPicPr>
                <pic:blipFill>
                  <a:blip r:embed="rId1">
                    <a:extLst>
                      <a:ext uri="{28A0092B-C50C-407E-A947-70E740481C1C}">
                        <a14:useLocalDpi xmlns:a14="http://schemas.microsoft.com/office/drawing/2010/main" val="0"/>
                      </a:ext>
                    </a:extLst>
                  </a:blip>
                  <a:stretch>
                    <a:fillRect/>
                  </a:stretch>
                </pic:blipFill>
                <pic:spPr>
                  <a:xfrm>
                    <a:off x="0" y="0"/>
                    <a:ext cx="5759450" cy="47876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B7144" w14:textId="77777777" w:rsidR="00371062" w:rsidRDefault="0037106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37B1"/>
    <w:multiLevelType w:val="hybridMultilevel"/>
    <w:tmpl w:val="A40002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4CA7672"/>
    <w:multiLevelType w:val="hybridMultilevel"/>
    <w:tmpl w:val="60481DC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6372948"/>
    <w:multiLevelType w:val="hybridMultilevel"/>
    <w:tmpl w:val="E02C7B50"/>
    <w:lvl w:ilvl="0" w:tplc="0BA8816E">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9E5507"/>
    <w:multiLevelType w:val="hybridMultilevel"/>
    <w:tmpl w:val="294CC3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EC64E5"/>
    <w:multiLevelType w:val="hybridMultilevel"/>
    <w:tmpl w:val="D8EED2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29C222A"/>
    <w:multiLevelType w:val="hybridMultilevel"/>
    <w:tmpl w:val="A58EEBDA"/>
    <w:lvl w:ilvl="0" w:tplc="2E32BC34">
      <w:numFmt w:val="bullet"/>
      <w:lvlText w:val="•"/>
      <w:lvlJc w:val="left"/>
      <w:pPr>
        <w:ind w:left="711" w:hanging="360"/>
      </w:pPr>
      <w:rPr>
        <w:rFonts w:ascii="Calibri" w:eastAsiaTheme="minorHAnsi" w:hAnsi="Calibri" w:cs="Calibri" w:hint="default"/>
        <w:b w:val="0"/>
      </w:rPr>
    </w:lvl>
    <w:lvl w:ilvl="1" w:tplc="041B0003" w:tentative="1">
      <w:start w:val="1"/>
      <w:numFmt w:val="bullet"/>
      <w:lvlText w:val="o"/>
      <w:lvlJc w:val="left"/>
      <w:pPr>
        <w:ind w:left="1431" w:hanging="360"/>
      </w:pPr>
      <w:rPr>
        <w:rFonts w:ascii="Courier New" w:hAnsi="Courier New" w:cs="Courier New" w:hint="default"/>
      </w:rPr>
    </w:lvl>
    <w:lvl w:ilvl="2" w:tplc="041B0005" w:tentative="1">
      <w:start w:val="1"/>
      <w:numFmt w:val="bullet"/>
      <w:lvlText w:val=""/>
      <w:lvlJc w:val="left"/>
      <w:pPr>
        <w:ind w:left="2151" w:hanging="360"/>
      </w:pPr>
      <w:rPr>
        <w:rFonts w:ascii="Wingdings" w:hAnsi="Wingdings" w:hint="default"/>
      </w:rPr>
    </w:lvl>
    <w:lvl w:ilvl="3" w:tplc="041B0001" w:tentative="1">
      <w:start w:val="1"/>
      <w:numFmt w:val="bullet"/>
      <w:lvlText w:val=""/>
      <w:lvlJc w:val="left"/>
      <w:pPr>
        <w:ind w:left="2871" w:hanging="360"/>
      </w:pPr>
      <w:rPr>
        <w:rFonts w:ascii="Symbol" w:hAnsi="Symbol" w:hint="default"/>
      </w:rPr>
    </w:lvl>
    <w:lvl w:ilvl="4" w:tplc="041B0003" w:tentative="1">
      <w:start w:val="1"/>
      <w:numFmt w:val="bullet"/>
      <w:lvlText w:val="o"/>
      <w:lvlJc w:val="left"/>
      <w:pPr>
        <w:ind w:left="3591" w:hanging="360"/>
      </w:pPr>
      <w:rPr>
        <w:rFonts w:ascii="Courier New" w:hAnsi="Courier New" w:cs="Courier New" w:hint="default"/>
      </w:rPr>
    </w:lvl>
    <w:lvl w:ilvl="5" w:tplc="041B0005" w:tentative="1">
      <w:start w:val="1"/>
      <w:numFmt w:val="bullet"/>
      <w:lvlText w:val=""/>
      <w:lvlJc w:val="left"/>
      <w:pPr>
        <w:ind w:left="4311" w:hanging="360"/>
      </w:pPr>
      <w:rPr>
        <w:rFonts w:ascii="Wingdings" w:hAnsi="Wingdings" w:hint="default"/>
      </w:rPr>
    </w:lvl>
    <w:lvl w:ilvl="6" w:tplc="041B0001" w:tentative="1">
      <w:start w:val="1"/>
      <w:numFmt w:val="bullet"/>
      <w:lvlText w:val=""/>
      <w:lvlJc w:val="left"/>
      <w:pPr>
        <w:ind w:left="5031" w:hanging="360"/>
      </w:pPr>
      <w:rPr>
        <w:rFonts w:ascii="Symbol" w:hAnsi="Symbol" w:hint="default"/>
      </w:rPr>
    </w:lvl>
    <w:lvl w:ilvl="7" w:tplc="041B0003" w:tentative="1">
      <w:start w:val="1"/>
      <w:numFmt w:val="bullet"/>
      <w:lvlText w:val="o"/>
      <w:lvlJc w:val="left"/>
      <w:pPr>
        <w:ind w:left="5751" w:hanging="360"/>
      </w:pPr>
      <w:rPr>
        <w:rFonts w:ascii="Courier New" w:hAnsi="Courier New" w:cs="Courier New" w:hint="default"/>
      </w:rPr>
    </w:lvl>
    <w:lvl w:ilvl="8" w:tplc="041B0005" w:tentative="1">
      <w:start w:val="1"/>
      <w:numFmt w:val="bullet"/>
      <w:lvlText w:val=""/>
      <w:lvlJc w:val="left"/>
      <w:pPr>
        <w:ind w:left="6471" w:hanging="360"/>
      </w:pPr>
      <w:rPr>
        <w:rFonts w:ascii="Wingdings" w:hAnsi="Wingdings" w:hint="default"/>
      </w:rPr>
    </w:lvl>
  </w:abstractNum>
  <w:abstractNum w:abstractNumId="6" w15:restartNumberingAfterBreak="0">
    <w:nsid w:val="1C867C9C"/>
    <w:multiLevelType w:val="hybridMultilevel"/>
    <w:tmpl w:val="FE6C4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E8224CF"/>
    <w:multiLevelType w:val="hybridMultilevel"/>
    <w:tmpl w:val="E9781E96"/>
    <w:lvl w:ilvl="0" w:tplc="89BEDBA2">
      <w:start w:val="1"/>
      <w:numFmt w:val="decimal"/>
      <w:lvlText w:val="%1."/>
      <w:lvlJc w:val="left"/>
      <w:pPr>
        <w:ind w:left="720" w:hanging="360"/>
      </w:pPr>
      <w:rPr>
        <w:b/>
        <w:bCs/>
        <w:sz w:val="28"/>
        <w:szCs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62108A5"/>
    <w:multiLevelType w:val="hybridMultilevel"/>
    <w:tmpl w:val="0172D644"/>
    <w:lvl w:ilvl="0" w:tplc="0B4A8F32">
      <w:start w:val="1"/>
      <w:numFmt w:val="decimal"/>
      <w:lvlText w:val="%1."/>
      <w:lvlJc w:val="left"/>
      <w:pPr>
        <w:ind w:left="720" w:hanging="360"/>
      </w:pPr>
      <w:rPr>
        <w:rFonts w:hint="default"/>
        <w:b/>
        <w:sz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B9D6EC3"/>
    <w:multiLevelType w:val="hybridMultilevel"/>
    <w:tmpl w:val="4ED21C3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3AE66AF"/>
    <w:multiLevelType w:val="hybridMultilevel"/>
    <w:tmpl w:val="36E0BCD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46F3730"/>
    <w:multiLevelType w:val="hybridMultilevel"/>
    <w:tmpl w:val="3DAE92E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B4C1BFB"/>
    <w:multiLevelType w:val="hybridMultilevel"/>
    <w:tmpl w:val="D18A3A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1C55C1A"/>
    <w:multiLevelType w:val="hybridMultilevel"/>
    <w:tmpl w:val="1D5EFC06"/>
    <w:lvl w:ilvl="0" w:tplc="041B0001">
      <w:start w:val="1"/>
      <w:numFmt w:val="bullet"/>
      <w:lvlText w:val=""/>
      <w:lvlJc w:val="left"/>
      <w:pPr>
        <w:ind w:left="720" w:hanging="360"/>
      </w:pPr>
      <w:rPr>
        <w:rFonts w:ascii="Symbol" w:hAnsi="Symbol" w:hint="default"/>
      </w:rPr>
    </w:lvl>
    <w:lvl w:ilvl="1" w:tplc="041B0005">
      <w:start w:val="1"/>
      <w:numFmt w:val="bullet"/>
      <w:lvlText w:val=""/>
      <w:lvlJc w:val="left"/>
      <w:pPr>
        <w:ind w:left="1440" w:hanging="360"/>
      </w:pPr>
      <w:rPr>
        <w:rFonts w:ascii="Wingdings"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6A452D2"/>
    <w:multiLevelType w:val="hybridMultilevel"/>
    <w:tmpl w:val="2A125A18"/>
    <w:lvl w:ilvl="0" w:tplc="CF708052">
      <w:start w:val="1"/>
      <w:numFmt w:val="decimal"/>
      <w:lvlText w:val="%1."/>
      <w:lvlJc w:val="left"/>
      <w:pPr>
        <w:ind w:left="720" w:hanging="360"/>
      </w:pPr>
      <w:rPr>
        <w:b/>
        <w:bCs/>
        <w:sz w:val="28"/>
        <w:szCs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B693754"/>
    <w:multiLevelType w:val="hybridMultilevel"/>
    <w:tmpl w:val="61382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F117DFB"/>
    <w:multiLevelType w:val="hybridMultilevel"/>
    <w:tmpl w:val="E9781E96"/>
    <w:lvl w:ilvl="0" w:tplc="89BEDBA2">
      <w:start w:val="1"/>
      <w:numFmt w:val="decimal"/>
      <w:lvlText w:val="%1."/>
      <w:lvlJc w:val="left"/>
      <w:pPr>
        <w:ind w:left="502" w:hanging="360"/>
      </w:pPr>
      <w:rPr>
        <w:b/>
        <w:bCs/>
        <w:sz w:val="28"/>
        <w:szCs w:val="28"/>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7" w15:restartNumberingAfterBreak="0">
    <w:nsid w:val="56C33F7F"/>
    <w:multiLevelType w:val="hybridMultilevel"/>
    <w:tmpl w:val="DF36941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sz w:val="24"/>
        <w:szCs w:val="24"/>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7261706"/>
    <w:multiLevelType w:val="hybridMultilevel"/>
    <w:tmpl w:val="EDDE22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85B53F3"/>
    <w:multiLevelType w:val="hybridMultilevel"/>
    <w:tmpl w:val="47922CB2"/>
    <w:lvl w:ilvl="0" w:tplc="FFFFFFFF">
      <w:start w:val="1"/>
      <w:numFmt w:val="bullet"/>
      <w:lvlText w:val=""/>
      <w:lvlJc w:val="left"/>
      <w:pPr>
        <w:ind w:left="720" w:hanging="360"/>
      </w:pPr>
      <w:rPr>
        <w:rFonts w:ascii="Symbol" w:hAnsi="Symbol" w:hint="default"/>
      </w:rPr>
    </w:lvl>
    <w:lvl w:ilvl="1" w:tplc="0BA8816E">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8E05C32"/>
    <w:multiLevelType w:val="hybridMultilevel"/>
    <w:tmpl w:val="70FCF43C"/>
    <w:lvl w:ilvl="0" w:tplc="041B0001">
      <w:start w:val="1"/>
      <w:numFmt w:val="bullet"/>
      <w:lvlText w:val=""/>
      <w:lvlJc w:val="left"/>
      <w:pPr>
        <w:ind w:left="720" w:hanging="360"/>
      </w:pPr>
      <w:rPr>
        <w:rFonts w:ascii="Symbol" w:hAnsi="Symbol" w:hint="default"/>
      </w:rPr>
    </w:lvl>
    <w:lvl w:ilvl="1" w:tplc="041B0005">
      <w:start w:val="1"/>
      <w:numFmt w:val="bullet"/>
      <w:lvlText w:val=""/>
      <w:lvlJc w:val="left"/>
      <w:pPr>
        <w:ind w:left="1440" w:hanging="360"/>
      </w:pPr>
      <w:rPr>
        <w:rFonts w:ascii="Wingdings"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1473D29"/>
    <w:multiLevelType w:val="hybridMultilevel"/>
    <w:tmpl w:val="26889C7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5FE1D50"/>
    <w:multiLevelType w:val="hybridMultilevel"/>
    <w:tmpl w:val="2FDE9CF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27C43A9"/>
    <w:multiLevelType w:val="hybridMultilevel"/>
    <w:tmpl w:val="630890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B8E5A22"/>
    <w:multiLevelType w:val="hybridMultilevel"/>
    <w:tmpl w:val="F8EE59EA"/>
    <w:lvl w:ilvl="0" w:tplc="0BA8816E">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CAA6AF5"/>
    <w:multiLevelType w:val="hybridMultilevel"/>
    <w:tmpl w:val="E9D403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EC17E1E"/>
    <w:multiLevelType w:val="hybridMultilevel"/>
    <w:tmpl w:val="294CC3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4"/>
  </w:num>
  <w:num w:numId="2">
    <w:abstractNumId w:val="12"/>
  </w:num>
  <w:num w:numId="3">
    <w:abstractNumId w:val="15"/>
  </w:num>
  <w:num w:numId="4">
    <w:abstractNumId w:val="17"/>
  </w:num>
  <w:num w:numId="5">
    <w:abstractNumId w:val="1"/>
  </w:num>
  <w:num w:numId="6">
    <w:abstractNumId w:val="0"/>
  </w:num>
  <w:num w:numId="7">
    <w:abstractNumId w:val="25"/>
  </w:num>
  <w:num w:numId="8">
    <w:abstractNumId w:val="4"/>
  </w:num>
  <w:num w:numId="9">
    <w:abstractNumId w:val="24"/>
  </w:num>
  <w:num w:numId="10">
    <w:abstractNumId w:val="13"/>
  </w:num>
  <w:num w:numId="11">
    <w:abstractNumId w:val="11"/>
  </w:num>
  <w:num w:numId="12">
    <w:abstractNumId w:val="22"/>
  </w:num>
  <w:num w:numId="13">
    <w:abstractNumId w:val="9"/>
  </w:num>
  <w:num w:numId="14">
    <w:abstractNumId w:val="20"/>
  </w:num>
  <w:num w:numId="15">
    <w:abstractNumId w:val="19"/>
  </w:num>
  <w:num w:numId="16">
    <w:abstractNumId w:val="2"/>
  </w:num>
  <w:num w:numId="17">
    <w:abstractNumId w:val="6"/>
  </w:num>
  <w:num w:numId="18">
    <w:abstractNumId w:val="10"/>
  </w:num>
  <w:num w:numId="19">
    <w:abstractNumId w:val="21"/>
  </w:num>
  <w:num w:numId="20">
    <w:abstractNumId w:val="18"/>
  </w:num>
  <w:num w:numId="21">
    <w:abstractNumId w:val="26"/>
  </w:num>
  <w:num w:numId="22">
    <w:abstractNumId w:val="3"/>
  </w:num>
  <w:num w:numId="23">
    <w:abstractNumId w:val="8"/>
  </w:num>
  <w:num w:numId="24">
    <w:abstractNumId w:val="16"/>
  </w:num>
  <w:num w:numId="25">
    <w:abstractNumId w:val="7"/>
  </w:num>
  <w:num w:numId="26">
    <w:abstractNumId w:val="23"/>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BE9"/>
    <w:rsid w:val="00001282"/>
    <w:rsid w:val="000070C1"/>
    <w:rsid w:val="0001328F"/>
    <w:rsid w:val="00031163"/>
    <w:rsid w:val="000360C4"/>
    <w:rsid w:val="00036C9F"/>
    <w:rsid w:val="0007175C"/>
    <w:rsid w:val="000876C4"/>
    <w:rsid w:val="000920EB"/>
    <w:rsid w:val="000A20B2"/>
    <w:rsid w:val="000B0B23"/>
    <w:rsid w:val="000B2066"/>
    <w:rsid w:val="000B4376"/>
    <w:rsid w:val="000D29E9"/>
    <w:rsid w:val="000D6BA0"/>
    <w:rsid w:val="000D6EA5"/>
    <w:rsid w:val="000E0DFD"/>
    <w:rsid w:val="000E6433"/>
    <w:rsid w:val="000F4458"/>
    <w:rsid w:val="00102AE4"/>
    <w:rsid w:val="00107506"/>
    <w:rsid w:val="001130E2"/>
    <w:rsid w:val="00123D44"/>
    <w:rsid w:val="00124262"/>
    <w:rsid w:val="001258E3"/>
    <w:rsid w:val="00131AFD"/>
    <w:rsid w:val="001356C0"/>
    <w:rsid w:val="0014024D"/>
    <w:rsid w:val="001413CF"/>
    <w:rsid w:val="00141831"/>
    <w:rsid w:val="001479B1"/>
    <w:rsid w:val="00151B57"/>
    <w:rsid w:val="00163909"/>
    <w:rsid w:val="00167D32"/>
    <w:rsid w:val="00187470"/>
    <w:rsid w:val="001A22D2"/>
    <w:rsid w:val="001A4655"/>
    <w:rsid w:val="001A7FF4"/>
    <w:rsid w:val="001B3AD7"/>
    <w:rsid w:val="001B5185"/>
    <w:rsid w:val="001B5F81"/>
    <w:rsid w:val="001C21DA"/>
    <w:rsid w:val="001D2609"/>
    <w:rsid w:val="00216380"/>
    <w:rsid w:val="00226ACA"/>
    <w:rsid w:val="00230C05"/>
    <w:rsid w:val="0024327B"/>
    <w:rsid w:val="00251AE2"/>
    <w:rsid w:val="002574D3"/>
    <w:rsid w:val="0027702A"/>
    <w:rsid w:val="00277747"/>
    <w:rsid w:val="00280DC5"/>
    <w:rsid w:val="00285192"/>
    <w:rsid w:val="00286D6E"/>
    <w:rsid w:val="0029798A"/>
    <w:rsid w:val="002A1346"/>
    <w:rsid w:val="002B2025"/>
    <w:rsid w:val="002B5278"/>
    <w:rsid w:val="002D0A8C"/>
    <w:rsid w:val="002D40C5"/>
    <w:rsid w:val="002D5922"/>
    <w:rsid w:val="002D71BC"/>
    <w:rsid w:val="002E4706"/>
    <w:rsid w:val="002E5142"/>
    <w:rsid w:val="002E589B"/>
    <w:rsid w:val="002E6668"/>
    <w:rsid w:val="00304B13"/>
    <w:rsid w:val="00306791"/>
    <w:rsid w:val="00311B17"/>
    <w:rsid w:val="00334233"/>
    <w:rsid w:val="00345045"/>
    <w:rsid w:val="003455E0"/>
    <w:rsid w:val="00346E19"/>
    <w:rsid w:val="00351440"/>
    <w:rsid w:val="00353928"/>
    <w:rsid w:val="00360E44"/>
    <w:rsid w:val="003648AD"/>
    <w:rsid w:val="00367E2A"/>
    <w:rsid w:val="00371062"/>
    <w:rsid w:val="003730D6"/>
    <w:rsid w:val="00375FAC"/>
    <w:rsid w:val="003921CB"/>
    <w:rsid w:val="003A5B5C"/>
    <w:rsid w:val="003A61C9"/>
    <w:rsid w:val="003A7760"/>
    <w:rsid w:val="003B0A3D"/>
    <w:rsid w:val="003C051A"/>
    <w:rsid w:val="003C2BC9"/>
    <w:rsid w:val="003C4E59"/>
    <w:rsid w:val="003D0034"/>
    <w:rsid w:val="003D106D"/>
    <w:rsid w:val="003D5163"/>
    <w:rsid w:val="003E3DF1"/>
    <w:rsid w:val="003E69B8"/>
    <w:rsid w:val="003F3A2A"/>
    <w:rsid w:val="0040357D"/>
    <w:rsid w:val="004058C8"/>
    <w:rsid w:val="004073A9"/>
    <w:rsid w:val="004436E3"/>
    <w:rsid w:val="0044619A"/>
    <w:rsid w:val="00446A62"/>
    <w:rsid w:val="00473B13"/>
    <w:rsid w:val="00481448"/>
    <w:rsid w:val="0048198E"/>
    <w:rsid w:val="004869D7"/>
    <w:rsid w:val="00486A01"/>
    <w:rsid w:val="00495BEA"/>
    <w:rsid w:val="004A5547"/>
    <w:rsid w:val="004B0734"/>
    <w:rsid w:val="004B1CFE"/>
    <w:rsid w:val="004B3D82"/>
    <w:rsid w:val="004B44B3"/>
    <w:rsid w:val="004B5E49"/>
    <w:rsid w:val="004B6210"/>
    <w:rsid w:val="004B675E"/>
    <w:rsid w:val="004C1D26"/>
    <w:rsid w:val="004C3D79"/>
    <w:rsid w:val="004D4FA0"/>
    <w:rsid w:val="004E308F"/>
    <w:rsid w:val="004F1F09"/>
    <w:rsid w:val="004F2C00"/>
    <w:rsid w:val="00503AFF"/>
    <w:rsid w:val="00503F7A"/>
    <w:rsid w:val="00504755"/>
    <w:rsid w:val="005172F2"/>
    <w:rsid w:val="00521DAD"/>
    <w:rsid w:val="005406A9"/>
    <w:rsid w:val="00540728"/>
    <w:rsid w:val="00545EC4"/>
    <w:rsid w:val="00546819"/>
    <w:rsid w:val="00547230"/>
    <w:rsid w:val="005501A6"/>
    <w:rsid w:val="00552EA9"/>
    <w:rsid w:val="00561B9C"/>
    <w:rsid w:val="00561BD6"/>
    <w:rsid w:val="00565EF5"/>
    <w:rsid w:val="0057686E"/>
    <w:rsid w:val="005778B0"/>
    <w:rsid w:val="00585E7A"/>
    <w:rsid w:val="005B1778"/>
    <w:rsid w:val="005B30C3"/>
    <w:rsid w:val="005B7C40"/>
    <w:rsid w:val="005C7452"/>
    <w:rsid w:val="005E467B"/>
    <w:rsid w:val="005F310E"/>
    <w:rsid w:val="005F390A"/>
    <w:rsid w:val="005F57B0"/>
    <w:rsid w:val="00622AB5"/>
    <w:rsid w:val="00627117"/>
    <w:rsid w:val="006304AB"/>
    <w:rsid w:val="0063613C"/>
    <w:rsid w:val="006421BF"/>
    <w:rsid w:val="006448D8"/>
    <w:rsid w:val="00650D25"/>
    <w:rsid w:val="00653093"/>
    <w:rsid w:val="006551D8"/>
    <w:rsid w:val="00660A02"/>
    <w:rsid w:val="0067216A"/>
    <w:rsid w:val="00675651"/>
    <w:rsid w:val="006819CF"/>
    <w:rsid w:val="00683265"/>
    <w:rsid w:val="006952BE"/>
    <w:rsid w:val="006A322D"/>
    <w:rsid w:val="006B084D"/>
    <w:rsid w:val="006B25B1"/>
    <w:rsid w:val="006B26D1"/>
    <w:rsid w:val="006C5E3C"/>
    <w:rsid w:val="006E1423"/>
    <w:rsid w:val="006E2AE0"/>
    <w:rsid w:val="006E2AF4"/>
    <w:rsid w:val="006F2E76"/>
    <w:rsid w:val="00700D9F"/>
    <w:rsid w:val="0070603F"/>
    <w:rsid w:val="00707C0B"/>
    <w:rsid w:val="00724CBD"/>
    <w:rsid w:val="00725E90"/>
    <w:rsid w:val="0072633B"/>
    <w:rsid w:val="00735921"/>
    <w:rsid w:val="0074193A"/>
    <w:rsid w:val="00750B27"/>
    <w:rsid w:val="007625C1"/>
    <w:rsid w:val="00773D69"/>
    <w:rsid w:val="00781074"/>
    <w:rsid w:val="007A051B"/>
    <w:rsid w:val="007A11D0"/>
    <w:rsid w:val="007A4876"/>
    <w:rsid w:val="007B3CC1"/>
    <w:rsid w:val="007C6BFB"/>
    <w:rsid w:val="007D1B4E"/>
    <w:rsid w:val="007D2BA8"/>
    <w:rsid w:val="007D686E"/>
    <w:rsid w:val="007F51D8"/>
    <w:rsid w:val="00806C18"/>
    <w:rsid w:val="0080717F"/>
    <w:rsid w:val="0081516A"/>
    <w:rsid w:val="0082469C"/>
    <w:rsid w:val="008318D6"/>
    <w:rsid w:val="00836E83"/>
    <w:rsid w:val="008425A5"/>
    <w:rsid w:val="00846D5F"/>
    <w:rsid w:val="00864B5F"/>
    <w:rsid w:val="0088753A"/>
    <w:rsid w:val="008B384D"/>
    <w:rsid w:val="008D32EF"/>
    <w:rsid w:val="008E77BC"/>
    <w:rsid w:val="008F2DF0"/>
    <w:rsid w:val="0090315C"/>
    <w:rsid w:val="00904429"/>
    <w:rsid w:val="009053BB"/>
    <w:rsid w:val="00923094"/>
    <w:rsid w:val="00934F81"/>
    <w:rsid w:val="009534CE"/>
    <w:rsid w:val="009575A7"/>
    <w:rsid w:val="00961983"/>
    <w:rsid w:val="00963719"/>
    <w:rsid w:val="00982FE3"/>
    <w:rsid w:val="00987FEA"/>
    <w:rsid w:val="00994604"/>
    <w:rsid w:val="0099676C"/>
    <w:rsid w:val="009C3476"/>
    <w:rsid w:val="009D3F59"/>
    <w:rsid w:val="009E02EC"/>
    <w:rsid w:val="009E307F"/>
    <w:rsid w:val="009E7662"/>
    <w:rsid w:val="009F15A6"/>
    <w:rsid w:val="009F7E2F"/>
    <w:rsid w:val="00A16EA0"/>
    <w:rsid w:val="00A2665D"/>
    <w:rsid w:val="00A307F9"/>
    <w:rsid w:val="00A40232"/>
    <w:rsid w:val="00A84D62"/>
    <w:rsid w:val="00A96748"/>
    <w:rsid w:val="00A975A7"/>
    <w:rsid w:val="00AA65EC"/>
    <w:rsid w:val="00AB64DB"/>
    <w:rsid w:val="00AC13E9"/>
    <w:rsid w:val="00AD0DC2"/>
    <w:rsid w:val="00AF23FB"/>
    <w:rsid w:val="00B0112A"/>
    <w:rsid w:val="00B10E5F"/>
    <w:rsid w:val="00B13EA7"/>
    <w:rsid w:val="00B258FB"/>
    <w:rsid w:val="00B37591"/>
    <w:rsid w:val="00B41571"/>
    <w:rsid w:val="00B57953"/>
    <w:rsid w:val="00B60D78"/>
    <w:rsid w:val="00B7172C"/>
    <w:rsid w:val="00B778E9"/>
    <w:rsid w:val="00B81C99"/>
    <w:rsid w:val="00B81DBE"/>
    <w:rsid w:val="00B848D9"/>
    <w:rsid w:val="00B86B28"/>
    <w:rsid w:val="00B902EE"/>
    <w:rsid w:val="00BA7656"/>
    <w:rsid w:val="00BB1197"/>
    <w:rsid w:val="00BE40DB"/>
    <w:rsid w:val="00BF75EA"/>
    <w:rsid w:val="00C010D2"/>
    <w:rsid w:val="00C12E01"/>
    <w:rsid w:val="00C160D7"/>
    <w:rsid w:val="00C26DB5"/>
    <w:rsid w:val="00C2789A"/>
    <w:rsid w:val="00C500A0"/>
    <w:rsid w:val="00C576AA"/>
    <w:rsid w:val="00C60725"/>
    <w:rsid w:val="00C63988"/>
    <w:rsid w:val="00C7009C"/>
    <w:rsid w:val="00C728CF"/>
    <w:rsid w:val="00C7297E"/>
    <w:rsid w:val="00C84AD2"/>
    <w:rsid w:val="00C86934"/>
    <w:rsid w:val="00C87ADC"/>
    <w:rsid w:val="00C93CA7"/>
    <w:rsid w:val="00C961AB"/>
    <w:rsid w:val="00CB0AC0"/>
    <w:rsid w:val="00CB0D2E"/>
    <w:rsid w:val="00CB230C"/>
    <w:rsid w:val="00CC6982"/>
    <w:rsid w:val="00CD49DB"/>
    <w:rsid w:val="00CF0E8C"/>
    <w:rsid w:val="00CF31B7"/>
    <w:rsid w:val="00D16B91"/>
    <w:rsid w:val="00D354EC"/>
    <w:rsid w:val="00D35EF3"/>
    <w:rsid w:val="00D46527"/>
    <w:rsid w:val="00D63362"/>
    <w:rsid w:val="00D74712"/>
    <w:rsid w:val="00D81592"/>
    <w:rsid w:val="00D8274A"/>
    <w:rsid w:val="00D9074A"/>
    <w:rsid w:val="00D90EDA"/>
    <w:rsid w:val="00DA044F"/>
    <w:rsid w:val="00DB7D05"/>
    <w:rsid w:val="00DC2B87"/>
    <w:rsid w:val="00DC6875"/>
    <w:rsid w:val="00DD1D0F"/>
    <w:rsid w:val="00DD629D"/>
    <w:rsid w:val="00DD6F24"/>
    <w:rsid w:val="00DE1E5F"/>
    <w:rsid w:val="00DE4B32"/>
    <w:rsid w:val="00E014C4"/>
    <w:rsid w:val="00E118AC"/>
    <w:rsid w:val="00E1541A"/>
    <w:rsid w:val="00E156E5"/>
    <w:rsid w:val="00E24321"/>
    <w:rsid w:val="00E30BE9"/>
    <w:rsid w:val="00E3554B"/>
    <w:rsid w:val="00E35D72"/>
    <w:rsid w:val="00E37639"/>
    <w:rsid w:val="00E577D3"/>
    <w:rsid w:val="00E666DD"/>
    <w:rsid w:val="00E67143"/>
    <w:rsid w:val="00E8191F"/>
    <w:rsid w:val="00EC40BA"/>
    <w:rsid w:val="00EF08D9"/>
    <w:rsid w:val="00EF5FAB"/>
    <w:rsid w:val="00EF75FE"/>
    <w:rsid w:val="00F1104C"/>
    <w:rsid w:val="00F30D59"/>
    <w:rsid w:val="00F40029"/>
    <w:rsid w:val="00F4067D"/>
    <w:rsid w:val="00F51DDE"/>
    <w:rsid w:val="00F52858"/>
    <w:rsid w:val="00F6155C"/>
    <w:rsid w:val="00F673B5"/>
    <w:rsid w:val="00F765C7"/>
    <w:rsid w:val="00F807F4"/>
    <w:rsid w:val="00F920B8"/>
    <w:rsid w:val="00F9381D"/>
    <w:rsid w:val="00F975D1"/>
    <w:rsid w:val="00FA0D31"/>
    <w:rsid w:val="00FA5A48"/>
    <w:rsid w:val="00FB17E8"/>
    <w:rsid w:val="00FB2F57"/>
    <w:rsid w:val="00FC1450"/>
    <w:rsid w:val="00FC27C7"/>
    <w:rsid w:val="00FC334C"/>
    <w:rsid w:val="00FC5546"/>
    <w:rsid w:val="00FD7919"/>
    <w:rsid w:val="00FE3DAE"/>
    <w:rsid w:val="00FE4338"/>
    <w:rsid w:val="00FE5212"/>
    <w:rsid w:val="00FF0775"/>
    <w:rsid w:val="00FF1C32"/>
    <w:rsid w:val="00FF2E72"/>
    <w:rsid w:val="00FF4351"/>
    <w:rsid w:val="00FF4C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B490A63"/>
  <w15:chartTrackingRefBased/>
  <w15:docId w15:val="{19C152C6-2DE0-4C86-B0B8-0A2D1DD3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0112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0112A"/>
  </w:style>
  <w:style w:type="paragraph" w:styleId="Pta">
    <w:name w:val="footer"/>
    <w:basedOn w:val="Normlny"/>
    <w:link w:val="PtaChar"/>
    <w:uiPriority w:val="99"/>
    <w:unhideWhenUsed/>
    <w:rsid w:val="00B0112A"/>
    <w:pPr>
      <w:tabs>
        <w:tab w:val="center" w:pos="4536"/>
        <w:tab w:val="right" w:pos="9072"/>
      </w:tabs>
      <w:spacing w:after="0" w:line="240" w:lineRule="auto"/>
    </w:pPr>
  </w:style>
  <w:style w:type="character" w:customStyle="1" w:styleId="PtaChar">
    <w:name w:val="Päta Char"/>
    <w:basedOn w:val="Predvolenpsmoodseku"/>
    <w:link w:val="Pta"/>
    <w:uiPriority w:val="99"/>
    <w:rsid w:val="00B0112A"/>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806C18"/>
    <w:pPr>
      <w:ind w:left="720"/>
      <w:contextualSpacing/>
    </w:pPr>
  </w:style>
  <w:style w:type="character" w:styleId="Hypertextovprepojenie">
    <w:name w:val="Hyperlink"/>
    <w:basedOn w:val="Predvolenpsmoodseku"/>
    <w:uiPriority w:val="99"/>
    <w:unhideWhenUsed/>
    <w:rsid w:val="003C2BC9"/>
    <w:rPr>
      <w:color w:val="0563C1" w:themeColor="hyperlink"/>
      <w:u w:val="single"/>
    </w:rPr>
  </w:style>
  <w:style w:type="character" w:customStyle="1" w:styleId="Nevyrieenzmienka1">
    <w:name w:val="Nevyriešená zmienka1"/>
    <w:basedOn w:val="Predvolenpsmoodseku"/>
    <w:uiPriority w:val="99"/>
    <w:semiHidden/>
    <w:unhideWhenUsed/>
    <w:rsid w:val="003C2BC9"/>
    <w:rPr>
      <w:color w:val="605E5C"/>
      <w:shd w:val="clear" w:color="auto" w:fill="E1DFDD"/>
    </w:rPr>
  </w:style>
  <w:style w:type="character" w:styleId="PouitHypertextovPrepojenie">
    <w:name w:val="FollowedHyperlink"/>
    <w:basedOn w:val="Predvolenpsmoodseku"/>
    <w:uiPriority w:val="99"/>
    <w:semiHidden/>
    <w:unhideWhenUsed/>
    <w:rsid w:val="003C2BC9"/>
    <w:rPr>
      <w:color w:val="954F72" w:themeColor="followedHyperlink"/>
      <w:u w:val="single"/>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446A62"/>
    <w:pPr>
      <w:spacing w:after="0" w:line="240" w:lineRule="auto"/>
    </w:pPr>
    <w:rPr>
      <w:sz w:val="20"/>
      <w:szCs w:val="20"/>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446A62"/>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446A62"/>
    <w:rPr>
      <w:vertAlign w:val="superscript"/>
    </w:rPr>
  </w:style>
  <w:style w:type="paragraph" w:customStyle="1" w:styleId="Default">
    <w:name w:val="Default"/>
    <w:rsid w:val="0014024D"/>
    <w:pPr>
      <w:autoSpaceDE w:val="0"/>
      <w:autoSpaceDN w:val="0"/>
      <w:adjustRightInd w:val="0"/>
      <w:spacing w:after="0" w:line="240" w:lineRule="auto"/>
    </w:pPr>
    <w:rPr>
      <w:rFonts w:ascii="Arial" w:hAnsi="Arial" w:cs="Arial"/>
      <w:color w:val="000000"/>
      <w:kern w:val="0"/>
      <w:sz w:val="24"/>
      <w:szCs w:val="24"/>
    </w:rPr>
  </w:style>
  <w:style w:type="character" w:styleId="Odkaznakomentr">
    <w:name w:val="annotation reference"/>
    <w:basedOn w:val="Predvolenpsmoodseku"/>
    <w:uiPriority w:val="99"/>
    <w:semiHidden/>
    <w:unhideWhenUsed/>
    <w:rsid w:val="00FC27C7"/>
    <w:rPr>
      <w:sz w:val="16"/>
      <w:szCs w:val="16"/>
    </w:rPr>
  </w:style>
  <w:style w:type="paragraph" w:styleId="Textkomentra">
    <w:name w:val="annotation text"/>
    <w:basedOn w:val="Normlny"/>
    <w:link w:val="TextkomentraChar"/>
    <w:uiPriority w:val="99"/>
    <w:semiHidden/>
    <w:unhideWhenUsed/>
    <w:rsid w:val="00FC27C7"/>
    <w:pPr>
      <w:spacing w:line="240" w:lineRule="auto"/>
    </w:pPr>
    <w:rPr>
      <w:sz w:val="20"/>
      <w:szCs w:val="20"/>
    </w:rPr>
  </w:style>
  <w:style w:type="character" w:customStyle="1" w:styleId="TextkomentraChar">
    <w:name w:val="Text komentára Char"/>
    <w:basedOn w:val="Predvolenpsmoodseku"/>
    <w:link w:val="Textkomentra"/>
    <w:uiPriority w:val="99"/>
    <w:semiHidden/>
    <w:rsid w:val="00FC27C7"/>
    <w:rPr>
      <w:sz w:val="20"/>
      <w:szCs w:val="20"/>
    </w:rPr>
  </w:style>
  <w:style w:type="paragraph" w:styleId="Predmetkomentra">
    <w:name w:val="annotation subject"/>
    <w:basedOn w:val="Textkomentra"/>
    <w:next w:val="Textkomentra"/>
    <w:link w:val="PredmetkomentraChar"/>
    <w:uiPriority w:val="99"/>
    <w:semiHidden/>
    <w:unhideWhenUsed/>
    <w:rsid w:val="00FC27C7"/>
    <w:rPr>
      <w:b/>
      <w:bCs/>
    </w:rPr>
  </w:style>
  <w:style w:type="character" w:customStyle="1" w:styleId="PredmetkomentraChar">
    <w:name w:val="Predmet komentára Char"/>
    <w:basedOn w:val="TextkomentraChar"/>
    <w:link w:val="Predmetkomentra"/>
    <w:uiPriority w:val="99"/>
    <w:semiHidden/>
    <w:rsid w:val="00FC27C7"/>
    <w:rPr>
      <w:b/>
      <w:bCs/>
      <w:sz w:val="20"/>
      <w:szCs w:val="20"/>
    </w:r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F9381D"/>
  </w:style>
  <w:style w:type="paragraph" w:styleId="Zkladntext">
    <w:name w:val="Body Text"/>
    <w:basedOn w:val="Normlny"/>
    <w:link w:val="ZkladntextChar"/>
    <w:uiPriority w:val="99"/>
    <w:unhideWhenUsed/>
    <w:rsid w:val="009E307F"/>
    <w:pPr>
      <w:spacing w:after="200" w:line="240" w:lineRule="auto"/>
      <w:jc w:val="both"/>
    </w:pPr>
    <w:rPr>
      <w:rFonts w:ascii="Times New Roman" w:hAnsi="Times New Roman" w:cs="Times New Roman"/>
      <w:kern w:val="0"/>
      <w:sz w:val="24"/>
      <w:szCs w:val="24"/>
      <w14:ligatures w14:val="none"/>
    </w:rPr>
  </w:style>
  <w:style w:type="character" w:customStyle="1" w:styleId="ZkladntextChar">
    <w:name w:val="Základný text Char"/>
    <w:basedOn w:val="Predvolenpsmoodseku"/>
    <w:link w:val="Zkladntext"/>
    <w:uiPriority w:val="99"/>
    <w:rsid w:val="009E307F"/>
    <w:rPr>
      <w:rFonts w:ascii="Times New Roman" w:hAnsi="Times New Roman" w:cs="Times New Roman"/>
      <w:kern w:val="0"/>
      <w:sz w:val="24"/>
      <w:szCs w:val="24"/>
      <w14:ligatures w14:val="none"/>
    </w:rPr>
  </w:style>
  <w:style w:type="paragraph" w:customStyle="1" w:styleId="Char2">
    <w:name w:val="Char2"/>
    <w:basedOn w:val="Normlny"/>
    <w:link w:val="Odkaznapoznmkupodiarou"/>
    <w:uiPriority w:val="99"/>
    <w:rsid w:val="00923094"/>
    <w:pPr>
      <w:spacing w:line="240" w:lineRule="exact"/>
    </w:pPr>
    <w:rPr>
      <w:vertAlign w:val="superscript"/>
    </w:rPr>
  </w:style>
  <w:style w:type="paragraph" w:styleId="Textbubliny">
    <w:name w:val="Balloon Text"/>
    <w:basedOn w:val="Normlny"/>
    <w:link w:val="TextbublinyChar"/>
    <w:uiPriority w:val="99"/>
    <w:semiHidden/>
    <w:unhideWhenUsed/>
    <w:rsid w:val="0033423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34233"/>
    <w:rPr>
      <w:rFonts w:ascii="Segoe UI" w:hAnsi="Segoe UI" w:cs="Segoe UI"/>
      <w:sz w:val="18"/>
      <w:szCs w:val="18"/>
    </w:rPr>
  </w:style>
  <w:style w:type="paragraph" w:styleId="Revzia">
    <w:name w:val="Revision"/>
    <w:hidden/>
    <w:uiPriority w:val="99"/>
    <w:semiHidden/>
    <w:rsid w:val="009031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fondy.gov.sk/dokumenty-a-publikacie/metodicke-dokumenty/vseobecne-metodicke-dokumenty/" TargetMode="External"/><Relationship Id="rId13" Type="http://schemas.openxmlformats.org/officeDocument/2006/relationships/image" Target="media/image2.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customXml" Target="ink/ink2.xml"/><Relationship Id="rId25"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webSettings" Target="webSettings.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customXml" Target="ink/ink1.xml"/><Relationship Id="rId4" Type="http://schemas.openxmlformats.org/officeDocument/2006/relationships/settings" Target="settings.xml"/><Relationship Id="rId9" Type="http://schemas.openxmlformats.org/officeDocument/2006/relationships/hyperlink" Target="https://www.mpsr.sk/rozvoj-vidieka-a-priame-platby-rybne-hospodarstvo/prirucka-k-opravnenosti-vydavkov-pre-dop-a-pre-projekty-tp/47-43-1723" TargetMode="External"/><Relationship Id="rId14" Type="http://schemas.openxmlformats.org/officeDocument/2006/relationships/customXml" Target="ink/ink3.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1-19T10:37:11.412"/>
    </inkml:context>
    <inkml:brush xml:id="br0">
      <inkml:brushProperty name="width" value="0.035" units="cm"/>
      <inkml:brushProperty name="height" value="0.035" units="cm"/>
      <inkml:brushProperty name="color" value="#004F8B"/>
    </inkml:brush>
  </inkml:definitions>
  <inkml:trace contextRef="#ctx0" brushRef="#br0">13 11 9648 0 0,'-4'-4'0'0'0,"-5"-2"520"0"0,12 6 1256 0 0,3 6-1328 0 0,4 10-224 0 0,5 12-520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1-19T10:36:41.190"/>
    </inkml:context>
    <inkml:brush xml:id="br0">
      <inkml:brushProperty name="width" value="0.035" units="cm"/>
      <inkml:brushProperty name="height" value="0.035" units="cm"/>
      <inkml:brushProperty name="color" value="#004F8B"/>
    </inkml:brush>
  </inkml:definitions>
  <inkml:trace contextRef="#ctx0" brushRef="#br0">10 6 96 0 0,'3'0'0'0'0,"-6"0"0"0"0,-3-3 0 0 0,2 0 0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1-20T11:55:03.684"/>
    </inkml:context>
    <inkml:brush xml:id="br0">
      <inkml:brushProperty name="width" value="0.035" units="cm"/>
      <inkml:brushProperty name="height" value="0.035" units="cm"/>
      <inkml:brushProperty name="color" value="#004F8B"/>
    </inkml:brush>
  </inkml:definitions>
  <inkml:trace contextRef="#ctx0" brushRef="#br0">33 1 5320 0 0,'-3'18'0'0'0,"-5"5"0"0"0,2-9 0 0 0,0-5 128 0 0,1-8-8 0 0,0 2 8 0 0</inkml:trace>
</inkml:ink>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DF369-AB8E-473C-A9A7-B8173F070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4668</Words>
  <Characters>26612</Characters>
  <Application>Microsoft Office Word</Application>
  <DocSecurity>0</DocSecurity>
  <Lines>221</Lines>
  <Paragraphs>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Balko</dc:creator>
  <cp:keywords/>
  <dc:description/>
  <cp:lastModifiedBy>Autor</cp:lastModifiedBy>
  <cp:revision>4</cp:revision>
  <cp:lastPrinted>2024-10-16T06:55:00Z</cp:lastPrinted>
  <dcterms:created xsi:type="dcterms:W3CDTF">2025-05-29T10:53:00Z</dcterms:created>
  <dcterms:modified xsi:type="dcterms:W3CDTF">2025-05-30T08:01:00Z</dcterms:modified>
</cp:coreProperties>
</file>